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DADEE" w14:textId="0BF3AED5" w:rsidR="00F464D4" w:rsidRPr="002D2546" w:rsidRDefault="00330C5A" w:rsidP="00656FC9">
      <w:pPr>
        <w:pStyle w:val="Heading1"/>
        <w:numPr>
          <w:ilvl w:val="0"/>
          <w:numId w:val="0"/>
        </w:numPr>
        <w:spacing w:before="0" w:after="200" w:line="276" w:lineRule="auto"/>
        <w:jc w:val="both"/>
        <w:rPr>
          <w:rFonts w:ascii="Arial" w:hAnsi="Arial" w:cs="Arial"/>
          <w:b/>
          <w:sz w:val="36"/>
          <w:szCs w:val="36"/>
          <w:u w:val="single"/>
        </w:rPr>
      </w:pPr>
      <w:bookmarkStart w:id="0" w:name="_Toc357072130"/>
      <w:bookmarkStart w:id="1" w:name="_Toc359318555"/>
      <w:bookmarkStart w:id="2" w:name="_Toc359334503"/>
      <w:bookmarkStart w:id="3" w:name="_Toc359334782"/>
      <w:bookmarkStart w:id="4" w:name="_Toc359336484"/>
      <w:bookmarkStart w:id="5" w:name="_Toc509572259"/>
      <w:r w:rsidRPr="002D2546">
        <w:rPr>
          <w:rFonts w:ascii="Arial" w:hAnsi="Arial" w:cs="Arial"/>
          <w:b/>
          <w:sz w:val="36"/>
          <w:szCs w:val="36"/>
          <w:u w:val="single"/>
        </w:rPr>
        <w:t>Ponthir Community Council Standing Orders May 2023</w:t>
      </w:r>
      <w:r w:rsidR="00F91811" w:rsidRPr="002D2546">
        <w:rPr>
          <w:rFonts w:ascii="Arial" w:hAnsi="Arial" w:cs="Arial"/>
          <w:b/>
          <w:sz w:val="36"/>
          <w:szCs w:val="36"/>
          <w:u w:val="single"/>
        </w:rPr>
        <w:t>.</w:t>
      </w:r>
      <w:bookmarkEnd w:id="0"/>
      <w:bookmarkEnd w:id="1"/>
      <w:bookmarkEnd w:id="2"/>
      <w:bookmarkEnd w:id="3"/>
      <w:bookmarkEnd w:id="4"/>
      <w:bookmarkEnd w:id="5"/>
    </w:p>
    <w:p w14:paraId="18756386" w14:textId="00DD1A38" w:rsidR="00656FC9" w:rsidRPr="00656FC9" w:rsidRDefault="00656FC9" w:rsidP="00656FC9">
      <w:pPr>
        <w:rPr>
          <w:rFonts w:ascii="Arial" w:hAnsi="Arial" w:cs="Arial"/>
          <w:b/>
          <w:bCs/>
          <w:sz w:val="28"/>
          <w:szCs w:val="28"/>
          <w:u w:val="single"/>
        </w:rPr>
      </w:pPr>
      <w:r w:rsidRPr="00656FC9">
        <w:rPr>
          <w:rFonts w:ascii="Arial" w:hAnsi="Arial" w:cs="Arial"/>
          <w:b/>
          <w:bCs/>
          <w:sz w:val="28"/>
          <w:szCs w:val="28"/>
          <w:u w:val="single"/>
        </w:rPr>
        <w:t>Conduct at Meetings</w:t>
      </w:r>
    </w:p>
    <w:p w14:paraId="6410A331" w14:textId="77777777" w:rsidR="00656FC9" w:rsidRPr="00656FC9" w:rsidRDefault="00656FC9" w:rsidP="00656FC9"/>
    <w:p w14:paraId="1EC632D1" w14:textId="77777777" w:rsidR="00F464D4" w:rsidRPr="00656FC9" w:rsidRDefault="00F464D4" w:rsidP="00656FC9">
      <w:pPr>
        <w:widowControl w:val="0"/>
        <w:suppressAutoHyphens/>
        <w:autoSpaceDE w:val="0"/>
        <w:autoSpaceDN w:val="0"/>
        <w:adjustRightInd w:val="0"/>
        <w:spacing w:after="200" w:line="276" w:lineRule="auto"/>
        <w:jc w:val="both"/>
        <w:textAlignment w:val="center"/>
        <w:rPr>
          <w:rFonts w:ascii="Arial" w:hAnsi="Arial" w:cs="Arial"/>
          <w:b/>
          <w:bCs/>
          <w:color w:val="000000"/>
          <w:szCs w:val="24"/>
          <w:lang w:bidi="en-US"/>
        </w:rPr>
      </w:pPr>
      <w:r w:rsidRPr="00656FC9">
        <w:rPr>
          <w:rFonts w:ascii="Arial" w:hAnsi="Arial" w:cs="Arial"/>
          <w:b/>
          <w:bCs/>
          <w:color w:val="000000"/>
          <w:szCs w:val="24"/>
          <w:lang w:bidi="en-US"/>
        </w:rPr>
        <w:t>No person shall obstruct the transaction of business at a meeting or behave offensively or improperly. If this standing order is ignored, the chair of the meeting shall request such person(s) to moderate or improve their conduct.</w:t>
      </w:r>
    </w:p>
    <w:p w14:paraId="34984DF9" w14:textId="2BAEB955" w:rsidR="00F464D4" w:rsidRPr="00656FC9" w:rsidRDefault="00F464D4" w:rsidP="00656FC9">
      <w:pPr>
        <w:widowControl w:val="0"/>
        <w:suppressAutoHyphens/>
        <w:autoSpaceDE w:val="0"/>
        <w:autoSpaceDN w:val="0"/>
        <w:adjustRightInd w:val="0"/>
        <w:spacing w:after="200" w:line="276" w:lineRule="auto"/>
        <w:jc w:val="both"/>
        <w:textAlignment w:val="center"/>
        <w:rPr>
          <w:rFonts w:ascii="Arial" w:hAnsi="Arial" w:cs="Arial"/>
          <w:b/>
          <w:bCs/>
          <w:color w:val="000000"/>
          <w:szCs w:val="24"/>
          <w:lang w:bidi="en-US"/>
        </w:rPr>
      </w:pPr>
      <w:r w:rsidRPr="00656FC9">
        <w:rPr>
          <w:rFonts w:ascii="Arial" w:hAnsi="Arial" w:cs="Arial"/>
          <w:b/>
          <w:bCs/>
          <w:color w:val="000000"/>
          <w:szCs w:val="24"/>
          <w:lang w:bidi="en-US"/>
        </w:rPr>
        <w:t xml:space="preserve">If person(s) </w:t>
      </w:r>
      <w:r w:rsidR="00330C5A" w:rsidRPr="00656FC9">
        <w:rPr>
          <w:rFonts w:ascii="Arial" w:hAnsi="Arial" w:cs="Arial"/>
          <w:b/>
          <w:bCs/>
          <w:color w:val="000000"/>
          <w:szCs w:val="24"/>
          <w:lang w:bidi="en-US"/>
        </w:rPr>
        <w:t>disregards</w:t>
      </w:r>
      <w:r w:rsidRPr="00656FC9">
        <w:rPr>
          <w:rFonts w:ascii="Arial" w:hAnsi="Arial" w:cs="Arial"/>
          <w:b/>
          <w:bCs/>
          <w:color w:val="000000"/>
          <w:szCs w:val="24"/>
          <w:lang w:bidi="en-US"/>
        </w:rPr>
        <w:t xml:space="preserve"> the request of the chair of the meeting to moderate or improve their conduct, any councillor or the chair of the meeting may move</w:t>
      </w:r>
      <w:r w:rsidR="00656FC9">
        <w:rPr>
          <w:rFonts w:ascii="Arial" w:hAnsi="Arial" w:cs="Arial"/>
          <w:b/>
          <w:bCs/>
          <w:color w:val="000000"/>
          <w:szCs w:val="24"/>
          <w:lang w:bidi="en-US"/>
        </w:rPr>
        <w:t xml:space="preserve"> </w:t>
      </w:r>
      <w:r w:rsidRPr="00656FC9">
        <w:rPr>
          <w:rFonts w:ascii="Arial" w:hAnsi="Arial" w:cs="Arial"/>
          <w:b/>
          <w:bCs/>
          <w:color w:val="000000"/>
          <w:szCs w:val="24"/>
          <w:lang w:bidi="en-US"/>
        </w:rPr>
        <w:t>the person</w:t>
      </w:r>
      <w:r w:rsidR="00656FC9">
        <w:rPr>
          <w:rFonts w:ascii="Arial" w:hAnsi="Arial" w:cs="Arial"/>
          <w:b/>
          <w:bCs/>
          <w:color w:val="000000"/>
          <w:szCs w:val="24"/>
          <w:lang w:bidi="en-US"/>
        </w:rPr>
        <w:t xml:space="preserve"> to </w:t>
      </w:r>
      <w:r w:rsidRPr="00656FC9">
        <w:rPr>
          <w:rFonts w:ascii="Arial" w:hAnsi="Arial" w:cs="Arial"/>
          <w:b/>
          <w:bCs/>
          <w:color w:val="000000"/>
          <w:szCs w:val="24"/>
          <w:lang w:bidi="en-US"/>
        </w:rPr>
        <w:t>be no longer heard or be excluded from the meeting. The motion, if seconded, shall be put to the vote without discussion.</w:t>
      </w:r>
    </w:p>
    <w:p w14:paraId="69B3580C" w14:textId="63283A3E" w:rsidR="00656FC9" w:rsidRPr="00656FC9" w:rsidRDefault="00656FC9" w:rsidP="00656FC9">
      <w:pPr>
        <w:widowControl w:val="0"/>
        <w:tabs>
          <w:tab w:val="num" w:pos="709"/>
          <w:tab w:val="left" w:pos="3686"/>
        </w:tabs>
        <w:suppressAutoHyphens/>
        <w:autoSpaceDE w:val="0"/>
        <w:autoSpaceDN w:val="0"/>
        <w:adjustRightInd w:val="0"/>
        <w:spacing w:after="200" w:line="276" w:lineRule="auto"/>
        <w:ind w:left="567"/>
        <w:contextualSpacing/>
        <w:jc w:val="both"/>
        <w:textAlignment w:val="center"/>
        <w:rPr>
          <w:rFonts w:ascii="Arial" w:hAnsi="Arial" w:cs="Arial"/>
          <w:b/>
          <w:bCs/>
          <w:sz w:val="28"/>
          <w:szCs w:val="28"/>
          <w:u w:val="single"/>
        </w:rPr>
      </w:pPr>
      <w:r w:rsidRPr="00656FC9">
        <w:rPr>
          <w:rFonts w:ascii="Arial" w:hAnsi="Arial" w:cs="Arial"/>
          <w:b/>
          <w:bCs/>
          <w:sz w:val="28"/>
          <w:szCs w:val="28"/>
          <w:u w:val="single"/>
        </w:rPr>
        <w:t xml:space="preserve">Notices of </w:t>
      </w:r>
      <w:r>
        <w:rPr>
          <w:rFonts w:ascii="Arial" w:hAnsi="Arial" w:cs="Arial"/>
          <w:b/>
          <w:bCs/>
          <w:sz w:val="28"/>
          <w:szCs w:val="28"/>
          <w:u w:val="single"/>
        </w:rPr>
        <w:t>M</w:t>
      </w:r>
      <w:r w:rsidRPr="00656FC9">
        <w:rPr>
          <w:rFonts w:ascii="Arial" w:hAnsi="Arial" w:cs="Arial"/>
          <w:b/>
          <w:bCs/>
          <w:sz w:val="28"/>
          <w:szCs w:val="28"/>
          <w:u w:val="single"/>
        </w:rPr>
        <w:t xml:space="preserve">eetings </w:t>
      </w:r>
    </w:p>
    <w:p w14:paraId="2045A685" w14:textId="6B377020" w:rsidR="00656FC9" w:rsidRDefault="00656FC9" w:rsidP="00C03CF3">
      <w:pPr>
        <w:pStyle w:val="ListParagraph"/>
        <w:widowControl w:val="0"/>
        <w:numPr>
          <w:ilvl w:val="0"/>
          <w:numId w:val="21"/>
        </w:numPr>
        <w:tabs>
          <w:tab w:val="left" w:pos="3686"/>
        </w:tabs>
        <w:suppressAutoHyphens/>
        <w:autoSpaceDE w:val="0"/>
        <w:autoSpaceDN w:val="0"/>
        <w:adjustRightInd w:val="0"/>
        <w:spacing w:line="276" w:lineRule="auto"/>
        <w:contextualSpacing/>
        <w:jc w:val="both"/>
        <w:textAlignment w:val="center"/>
        <w:rPr>
          <w:rFonts w:ascii="Arial" w:hAnsi="Arial" w:cs="Arial"/>
          <w:b/>
          <w:bCs/>
          <w:szCs w:val="24"/>
        </w:rPr>
      </w:pPr>
      <w:r w:rsidRPr="00656FC9">
        <w:rPr>
          <w:rFonts w:ascii="Arial" w:hAnsi="Arial" w:cs="Arial"/>
          <w:b/>
          <w:bCs/>
          <w:szCs w:val="24"/>
        </w:rPr>
        <w:t>The notice (including how the meeting may be accessed virtually</w:t>
      </w:r>
      <w:r w:rsidR="00630ECB">
        <w:rPr>
          <w:rFonts w:ascii="Arial" w:hAnsi="Arial" w:cs="Arial"/>
          <w:b/>
          <w:bCs/>
          <w:szCs w:val="24"/>
        </w:rPr>
        <w:t>)</w:t>
      </w:r>
      <w:r w:rsidRPr="00656FC9">
        <w:rPr>
          <w:rFonts w:ascii="Arial" w:hAnsi="Arial" w:cs="Arial"/>
          <w:b/>
          <w:bCs/>
          <w:szCs w:val="24"/>
        </w:rPr>
        <w:t xml:space="preserve">, must be published electronically and in a conspicuous place in the community at least three clear days before the meeting, or if the meeting is convened at shorter notice, at the time it is convened. </w:t>
      </w:r>
    </w:p>
    <w:p w14:paraId="69DE53C7" w14:textId="0892E499" w:rsidR="00656FC9" w:rsidRPr="00656FC9" w:rsidRDefault="00656FC9" w:rsidP="00C03CF3">
      <w:pPr>
        <w:pStyle w:val="ListParagraph"/>
        <w:widowControl w:val="0"/>
        <w:numPr>
          <w:ilvl w:val="0"/>
          <w:numId w:val="21"/>
        </w:numPr>
        <w:tabs>
          <w:tab w:val="left" w:pos="3686"/>
        </w:tabs>
        <w:suppressAutoHyphens/>
        <w:autoSpaceDE w:val="0"/>
        <w:autoSpaceDN w:val="0"/>
        <w:adjustRightInd w:val="0"/>
        <w:spacing w:line="276" w:lineRule="auto"/>
        <w:contextualSpacing/>
        <w:jc w:val="both"/>
        <w:textAlignment w:val="center"/>
        <w:rPr>
          <w:rFonts w:ascii="Arial" w:hAnsi="Arial" w:cs="Arial"/>
          <w:b/>
          <w:bCs/>
          <w:szCs w:val="24"/>
        </w:rPr>
      </w:pPr>
      <w:r w:rsidRPr="00656FC9">
        <w:rPr>
          <w:rFonts w:ascii="Arial" w:hAnsi="Arial" w:cs="Arial"/>
          <w:b/>
          <w:bCs/>
          <w:szCs w:val="24"/>
        </w:rPr>
        <w:t xml:space="preserve">The notice must provide details about how to access the meeting remotely, and the time and place of the meeting. The place may be omitted if the meeting is held by remote means only. </w:t>
      </w:r>
      <w:r w:rsidR="00630ECB">
        <w:rPr>
          <w:rFonts w:ascii="Arial" w:hAnsi="Arial" w:cs="Arial"/>
          <w:b/>
          <w:bCs/>
          <w:szCs w:val="24"/>
        </w:rPr>
        <w:t xml:space="preserve">This needs to be notified to the Clerk three working days, prior to the meeting. </w:t>
      </w:r>
    </w:p>
    <w:p w14:paraId="036E5D4C" w14:textId="77777777" w:rsidR="00656FC9" w:rsidRPr="00656FC9" w:rsidRDefault="00656FC9" w:rsidP="00656FC9">
      <w:pPr>
        <w:widowControl w:val="0"/>
        <w:tabs>
          <w:tab w:val="left" w:pos="3686"/>
        </w:tabs>
        <w:suppressAutoHyphens/>
        <w:autoSpaceDE w:val="0"/>
        <w:autoSpaceDN w:val="0"/>
        <w:adjustRightInd w:val="0"/>
        <w:spacing w:after="200" w:line="276" w:lineRule="auto"/>
        <w:ind w:left="567"/>
        <w:contextualSpacing/>
        <w:jc w:val="both"/>
        <w:textAlignment w:val="center"/>
        <w:rPr>
          <w:rFonts w:ascii="Arial" w:hAnsi="Arial" w:cs="Arial"/>
          <w:b/>
          <w:bCs/>
          <w:sz w:val="22"/>
          <w:szCs w:val="22"/>
        </w:rPr>
      </w:pPr>
    </w:p>
    <w:p w14:paraId="3BFDE0D6" w14:textId="77777777" w:rsidR="00656FC9" w:rsidRPr="00C03CF3" w:rsidRDefault="00656FC9" w:rsidP="00C03CF3">
      <w:pPr>
        <w:pStyle w:val="ListParagraph"/>
        <w:widowControl w:val="0"/>
        <w:numPr>
          <w:ilvl w:val="0"/>
          <w:numId w:val="21"/>
        </w:numPr>
        <w:tabs>
          <w:tab w:val="left" w:pos="3686"/>
        </w:tabs>
        <w:suppressAutoHyphens/>
        <w:autoSpaceDE w:val="0"/>
        <w:autoSpaceDN w:val="0"/>
        <w:adjustRightInd w:val="0"/>
        <w:spacing w:line="276" w:lineRule="auto"/>
        <w:contextualSpacing/>
        <w:jc w:val="both"/>
        <w:textAlignment w:val="center"/>
        <w:rPr>
          <w:rFonts w:ascii="Arial" w:hAnsi="Arial" w:cs="Arial"/>
          <w:b/>
          <w:bCs/>
          <w:szCs w:val="24"/>
          <w:lang w:bidi="en-US"/>
        </w:rPr>
      </w:pPr>
      <w:r w:rsidRPr="00C03CF3">
        <w:rPr>
          <w:rFonts w:ascii="Arial" w:hAnsi="Arial" w:cs="Arial"/>
          <w:b/>
          <w:bCs/>
          <w:szCs w:val="24"/>
        </w:rPr>
        <w:t>These notice requirements also apply where a formal meeting is taking place which is not open to the public.</w:t>
      </w:r>
    </w:p>
    <w:p w14:paraId="14D68FB7" w14:textId="77777777" w:rsidR="00656FC9" w:rsidRPr="00656FC9" w:rsidRDefault="00656FC9" w:rsidP="00656FC9">
      <w:pPr>
        <w:widowControl w:val="0"/>
        <w:suppressAutoHyphens/>
        <w:autoSpaceDE w:val="0"/>
        <w:autoSpaceDN w:val="0"/>
        <w:adjustRightInd w:val="0"/>
        <w:spacing w:after="200" w:line="276" w:lineRule="auto"/>
        <w:jc w:val="both"/>
        <w:textAlignment w:val="center"/>
        <w:rPr>
          <w:rFonts w:ascii="Arial" w:hAnsi="Arial" w:cs="Arial"/>
          <w:b/>
          <w:bCs/>
          <w:color w:val="000000"/>
          <w:szCs w:val="24"/>
          <w:lang w:bidi="en-US"/>
        </w:rPr>
      </w:pPr>
    </w:p>
    <w:tbl>
      <w:tblPr>
        <w:tblW w:w="0" w:type="auto"/>
        <w:tblInd w:w="-459" w:type="dxa"/>
        <w:tblLook w:val="01E0" w:firstRow="1" w:lastRow="1" w:firstColumn="1" w:lastColumn="1" w:noHBand="0" w:noVBand="0"/>
      </w:tblPr>
      <w:tblGrid>
        <w:gridCol w:w="8343"/>
      </w:tblGrid>
      <w:tr w:rsidR="00F464D4" w:rsidRPr="00891567" w14:paraId="6E679985" w14:textId="77777777" w:rsidTr="007352F3">
        <w:tc>
          <w:tcPr>
            <w:tcW w:w="8343" w:type="dxa"/>
            <w:shd w:val="clear" w:color="auto" w:fill="auto"/>
          </w:tcPr>
          <w:p w14:paraId="373459D9" w14:textId="77777777" w:rsidR="00F464D4" w:rsidRPr="00C03CF3" w:rsidRDefault="00F464D4" w:rsidP="00C03CF3">
            <w:pPr>
              <w:pStyle w:val="ListParagraph"/>
              <w:widowControl w:val="0"/>
              <w:numPr>
                <w:ilvl w:val="0"/>
                <w:numId w:val="21"/>
              </w:numPr>
              <w:suppressAutoHyphens/>
              <w:autoSpaceDE w:val="0"/>
              <w:autoSpaceDN w:val="0"/>
              <w:adjustRightInd w:val="0"/>
              <w:spacing w:after="200" w:line="276" w:lineRule="auto"/>
              <w:textAlignment w:val="center"/>
              <w:rPr>
                <w:rFonts w:ascii="Arial" w:hAnsi="Arial" w:cs="Arial"/>
                <w:b/>
                <w:color w:val="000000"/>
                <w:szCs w:val="24"/>
                <w:lang w:bidi="en-US"/>
              </w:rPr>
            </w:pPr>
            <w:r w:rsidRPr="00C03CF3">
              <w:rPr>
                <w:rFonts w:ascii="Arial" w:hAnsi="Arial" w:cs="Arial"/>
                <w:b/>
                <w:bCs/>
                <w:color w:val="000000"/>
                <w:szCs w:val="24"/>
                <w:lang w:bidi="en-US"/>
              </w:rPr>
              <w:t>The minimum three clear days for notice of a meeting does not include the day on which the notice was issued, the day of the meeting, a Sunday, a day of the Christmas break, a day of the Easter break or of a bank holiday or a day appointed for public thanksgiving or mourning.</w:t>
            </w:r>
          </w:p>
        </w:tc>
      </w:tr>
      <w:tr w:rsidR="00F464D4" w:rsidRPr="00891567" w14:paraId="283C3F28" w14:textId="77777777" w:rsidTr="007352F3">
        <w:tc>
          <w:tcPr>
            <w:tcW w:w="8343" w:type="dxa"/>
            <w:shd w:val="clear" w:color="auto" w:fill="auto"/>
          </w:tcPr>
          <w:p w14:paraId="17796C4B" w14:textId="7775BBE4" w:rsidR="00F464D4" w:rsidRPr="00C03CF3" w:rsidRDefault="00F464D4" w:rsidP="00C03CF3">
            <w:pPr>
              <w:pStyle w:val="ListParagraph"/>
              <w:widowControl w:val="0"/>
              <w:numPr>
                <w:ilvl w:val="0"/>
                <w:numId w:val="21"/>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C03CF3">
              <w:rPr>
                <w:rFonts w:ascii="Arial" w:hAnsi="Arial" w:cs="Arial"/>
                <w:b/>
                <w:color w:val="000000"/>
                <w:szCs w:val="24"/>
                <w:lang w:bidi="en-US"/>
              </w:rPr>
              <w:t>The minimum three clear days’ public notice for a meeting does not include the day on which the notice was issued or the day of the meeting unless the meeting is convened at shorter notice</w:t>
            </w:r>
            <w:r w:rsidR="00330C5A" w:rsidRPr="00C03CF3">
              <w:rPr>
                <w:rFonts w:ascii="Arial" w:hAnsi="Arial" w:cs="Arial"/>
                <w:b/>
                <w:color w:val="000000"/>
                <w:szCs w:val="24"/>
                <w:lang w:bidi="en-US"/>
              </w:rPr>
              <w:t>.</w:t>
            </w:r>
            <w:r w:rsidRPr="00C03CF3">
              <w:rPr>
                <w:rFonts w:ascii="Arial" w:hAnsi="Arial" w:cs="Arial"/>
                <w:color w:val="000000"/>
                <w:szCs w:val="24"/>
                <w:lang w:bidi="en-US"/>
              </w:rPr>
              <w:t xml:space="preserve"> </w:t>
            </w:r>
          </w:p>
        </w:tc>
      </w:tr>
      <w:tr w:rsidR="00F464D4" w:rsidRPr="00891567" w14:paraId="4CC9003B" w14:textId="77777777" w:rsidTr="007352F3">
        <w:tc>
          <w:tcPr>
            <w:tcW w:w="8343" w:type="dxa"/>
            <w:shd w:val="clear" w:color="auto" w:fill="auto"/>
          </w:tcPr>
          <w:p w14:paraId="37C68E95" w14:textId="77777777" w:rsidR="00330C5A" w:rsidRPr="00C03CF3" w:rsidRDefault="00F464D4" w:rsidP="00C03CF3">
            <w:pPr>
              <w:pStyle w:val="ListParagraph"/>
              <w:widowControl w:val="0"/>
              <w:numPr>
                <w:ilvl w:val="0"/>
                <w:numId w:val="21"/>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C03CF3">
              <w:rPr>
                <w:rFonts w:ascii="Arial" w:hAnsi="Arial" w:cs="Arial"/>
                <w:b/>
                <w:bCs/>
                <w:color w:val="000000"/>
                <w:szCs w:val="24"/>
                <w:lang w:bidi="en-US"/>
              </w:rPr>
              <w:t xml:space="preserve">Meetings shall be open to the public unless their presence is prejudicial to the public interest by reason of the confidential nature of the business to be transacted or for other special reasons. </w:t>
            </w:r>
          </w:p>
          <w:p w14:paraId="2A4FA711" w14:textId="7AB61EBF" w:rsidR="00F464D4" w:rsidRPr="00C03CF3" w:rsidRDefault="00F464D4" w:rsidP="00C03CF3">
            <w:pPr>
              <w:pStyle w:val="ListParagraph"/>
              <w:widowControl w:val="0"/>
              <w:numPr>
                <w:ilvl w:val="0"/>
                <w:numId w:val="21"/>
              </w:numPr>
              <w:suppressAutoHyphens/>
              <w:autoSpaceDE w:val="0"/>
              <w:autoSpaceDN w:val="0"/>
              <w:adjustRightInd w:val="0"/>
              <w:spacing w:after="200" w:line="276" w:lineRule="auto"/>
              <w:textAlignment w:val="center"/>
              <w:rPr>
                <w:rFonts w:ascii="Arial" w:hAnsi="Arial" w:cs="Arial"/>
                <w:color w:val="000000"/>
                <w:szCs w:val="24"/>
                <w:lang w:bidi="en-US"/>
              </w:rPr>
            </w:pPr>
            <w:r w:rsidRPr="00C03CF3">
              <w:rPr>
                <w:rFonts w:ascii="Arial" w:hAnsi="Arial" w:cs="Arial"/>
                <w:b/>
                <w:bCs/>
                <w:color w:val="000000"/>
                <w:szCs w:val="24"/>
                <w:lang w:bidi="en-US"/>
              </w:rPr>
              <w:t xml:space="preserve">The public and the press’s exclusion from part or all of a </w:t>
            </w:r>
            <w:r w:rsidRPr="00C03CF3">
              <w:rPr>
                <w:rFonts w:ascii="Arial" w:hAnsi="Arial" w:cs="Arial"/>
                <w:b/>
                <w:bCs/>
                <w:color w:val="000000"/>
                <w:szCs w:val="24"/>
                <w:lang w:bidi="en-US"/>
              </w:rPr>
              <w:lastRenderedPageBreak/>
              <w:t>meeting shall be by a resolution which shall give reasons for the public and the press to be excluded. nature of the business to be transacted or for other special reasons. The public and the press’s exclusion from part or all of a meeting shall be by a resolution which shall give reasons for the public and the press to be excluded.</w:t>
            </w:r>
          </w:p>
        </w:tc>
      </w:tr>
      <w:tr w:rsidR="00F464D4" w:rsidRPr="00891567" w14:paraId="4F6F0065" w14:textId="77777777" w:rsidTr="007352F3">
        <w:tc>
          <w:tcPr>
            <w:tcW w:w="8343" w:type="dxa"/>
            <w:shd w:val="clear" w:color="auto" w:fill="auto"/>
          </w:tcPr>
          <w:p w14:paraId="036B88E2" w14:textId="77777777" w:rsidR="00F464D4" w:rsidRPr="00C03CF3" w:rsidRDefault="00F464D4" w:rsidP="00C03CF3">
            <w:pPr>
              <w:pStyle w:val="ListParagraph"/>
              <w:widowControl w:val="0"/>
              <w:numPr>
                <w:ilvl w:val="0"/>
                <w:numId w:val="21"/>
              </w:numPr>
              <w:suppressAutoHyphens/>
              <w:autoSpaceDE w:val="0"/>
              <w:autoSpaceDN w:val="0"/>
              <w:adjustRightInd w:val="0"/>
              <w:spacing w:after="200" w:line="276" w:lineRule="auto"/>
              <w:textAlignment w:val="center"/>
              <w:rPr>
                <w:rFonts w:ascii="Arial" w:hAnsi="Arial" w:cs="Arial"/>
                <w:color w:val="000000"/>
                <w:szCs w:val="24"/>
                <w:lang w:bidi="en-US"/>
              </w:rPr>
            </w:pPr>
            <w:r w:rsidRPr="00C03CF3">
              <w:rPr>
                <w:rFonts w:ascii="Arial" w:hAnsi="Arial" w:cs="Arial"/>
                <w:b/>
                <w:bCs/>
                <w:color w:val="000000"/>
                <w:szCs w:val="24"/>
                <w:lang w:bidi="en-US"/>
              </w:rPr>
              <w:lastRenderedPageBreak/>
              <w:t>Photographing, recording, broadcasting or transmitting the proceedings of a meeting by any means is not permitted without the Council’s consent</w:t>
            </w:r>
            <w:r w:rsidRPr="00C03CF3">
              <w:rPr>
                <w:rFonts w:ascii="Arial" w:hAnsi="Arial" w:cs="Arial"/>
                <w:color w:val="000000"/>
                <w:szCs w:val="24"/>
                <w:lang w:bidi="en-US"/>
              </w:rPr>
              <w:t>.</w:t>
            </w:r>
          </w:p>
        </w:tc>
      </w:tr>
      <w:tr w:rsidR="00F464D4" w:rsidRPr="00891567" w14:paraId="6EAC6A20" w14:textId="77777777" w:rsidTr="007352F3">
        <w:tc>
          <w:tcPr>
            <w:tcW w:w="8343" w:type="dxa"/>
            <w:shd w:val="clear" w:color="auto" w:fill="auto"/>
          </w:tcPr>
          <w:p w14:paraId="706F08AB" w14:textId="77777777" w:rsidR="00F464D4" w:rsidRPr="00C03CF3" w:rsidRDefault="00F464D4" w:rsidP="00C03CF3">
            <w:pPr>
              <w:pStyle w:val="ListParagraph"/>
              <w:widowControl w:val="0"/>
              <w:numPr>
                <w:ilvl w:val="0"/>
                <w:numId w:val="21"/>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C03CF3">
              <w:rPr>
                <w:rFonts w:ascii="Arial" w:hAnsi="Arial" w:cs="Arial"/>
                <w:b/>
                <w:bCs/>
                <w:color w:val="000000"/>
                <w:szCs w:val="24"/>
                <w:lang w:bidi="en-US"/>
              </w:rPr>
              <w:t>The press shall be provided with reasonable facilities for the taking of their report of all or part of a meeting at which they are entitled to be present</w:t>
            </w:r>
            <w:r w:rsidRPr="00C03CF3">
              <w:rPr>
                <w:rFonts w:ascii="Arial" w:hAnsi="Arial" w:cs="Arial"/>
                <w:b/>
                <w:color w:val="000000"/>
                <w:szCs w:val="24"/>
                <w:lang w:bidi="en-US"/>
              </w:rPr>
              <w:t>.</w:t>
            </w:r>
          </w:p>
        </w:tc>
      </w:tr>
      <w:tr w:rsidR="00F464D4" w:rsidRPr="00891567" w14:paraId="037F9F6D" w14:textId="77777777" w:rsidTr="007352F3">
        <w:tc>
          <w:tcPr>
            <w:tcW w:w="8343" w:type="dxa"/>
            <w:shd w:val="clear" w:color="auto" w:fill="auto"/>
          </w:tcPr>
          <w:p w14:paraId="2898A85C" w14:textId="542AFB94" w:rsidR="00F464D4" w:rsidRPr="00C03CF3" w:rsidRDefault="00F464D4" w:rsidP="00C03CF3">
            <w:pPr>
              <w:pStyle w:val="ListParagraph"/>
              <w:widowControl w:val="0"/>
              <w:numPr>
                <w:ilvl w:val="0"/>
                <w:numId w:val="21"/>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C03CF3">
              <w:rPr>
                <w:rFonts w:ascii="Arial" w:hAnsi="Arial" w:cs="Arial"/>
                <w:b/>
                <w:bCs/>
                <w:color w:val="000000"/>
                <w:szCs w:val="24"/>
                <w:lang w:bidi="en-US"/>
              </w:rPr>
              <w:t xml:space="preserve">Subject to standing orders which indicate otherwise, anything authorised or required to be done by, to or before the Chair of the Council may in their absence be done by, to or before the Vice-Chair of the Council </w:t>
            </w:r>
            <w:r w:rsidR="00330C5A" w:rsidRPr="00C03CF3">
              <w:rPr>
                <w:rFonts w:ascii="Arial" w:hAnsi="Arial" w:cs="Arial"/>
                <w:b/>
                <w:bCs/>
                <w:color w:val="000000"/>
                <w:szCs w:val="24"/>
                <w:lang w:bidi="en-US"/>
              </w:rPr>
              <w:t>or the Reserve Member.</w:t>
            </w:r>
          </w:p>
        </w:tc>
      </w:tr>
      <w:tr w:rsidR="00F464D4" w:rsidRPr="00891567" w14:paraId="5D0A20C1" w14:textId="77777777" w:rsidTr="007352F3">
        <w:tc>
          <w:tcPr>
            <w:tcW w:w="8343" w:type="dxa"/>
            <w:shd w:val="clear" w:color="auto" w:fill="auto"/>
          </w:tcPr>
          <w:p w14:paraId="5213CF72" w14:textId="06E46B65" w:rsidR="00F464D4" w:rsidRPr="00C03CF3" w:rsidRDefault="00F464D4" w:rsidP="00C03CF3">
            <w:pPr>
              <w:pStyle w:val="ListParagraph"/>
              <w:widowControl w:val="0"/>
              <w:numPr>
                <w:ilvl w:val="0"/>
                <w:numId w:val="21"/>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C03CF3">
              <w:rPr>
                <w:rFonts w:ascii="Arial" w:hAnsi="Arial" w:cs="Arial"/>
                <w:b/>
                <w:bCs/>
                <w:color w:val="000000"/>
                <w:szCs w:val="24"/>
                <w:lang w:bidi="en-US"/>
              </w:rPr>
              <w:t xml:space="preserve">The Chair of the Council, if present, shall preside at a meeting. If the Chair is absent from a meeting, the Vice-Chair of the Council </w:t>
            </w:r>
            <w:r w:rsidR="00330C5A" w:rsidRPr="00C03CF3">
              <w:rPr>
                <w:rFonts w:ascii="Arial" w:hAnsi="Arial" w:cs="Arial"/>
                <w:b/>
                <w:bCs/>
                <w:color w:val="000000"/>
                <w:szCs w:val="24"/>
                <w:lang w:bidi="en-US"/>
              </w:rPr>
              <w:t>if</w:t>
            </w:r>
            <w:r w:rsidRPr="00C03CF3">
              <w:rPr>
                <w:rFonts w:ascii="Arial" w:hAnsi="Arial" w:cs="Arial"/>
                <w:b/>
                <w:bCs/>
                <w:color w:val="000000"/>
                <w:szCs w:val="24"/>
                <w:lang w:bidi="en-US"/>
              </w:rPr>
              <w:t xml:space="preserve"> present, shall preside. If both the Chair and the Vice-Chair are absent from a meeting, </w:t>
            </w:r>
            <w:r w:rsidR="00330C5A" w:rsidRPr="00C03CF3">
              <w:rPr>
                <w:rFonts w:ascii="Arial" w:hAnsi="Arial" w:cs="Arial"/>
                <w:b/>
                <w:bCs/>
                <w:color w:val="000000"/>
                <w:szCs w:val="24"/>
                <w:lang w:bidi="en-US"/>
              </w:rPr>
              <w:t xml:space="preserve">the Reserve Member </w:t>
            </w:r>
            <w:r w:rsidRPr="00C03CF3">
              <w:rPr>
                <w:rFonts w:ascii="Arial" w:hAnsi="Arial" w:cs="Arial"/>
                <w:b/>
                <w:bCs/>
                <w:color w:val="000000"/>
                <w:szCs w:val="24"/>
                <w:lang w:bidi="en-US"/>
              </w:rPr>
              <w:t>shall preside at the meeting.</w:t>
            </w:r>
          </w:p>
        </w:tc>
      </w:tr>
      <w:tr w:rsidR="00F464D4" w:rsidRPr="00891567" w14:paraId="14122919" w14:textId="77777777" w:rsidTr="007352F3">
        <w:tc>
          <w:tcPr>
            <w:tcW w:w="8343" w:type="dxa"/>
            <w:shd w:val="clear" w:color="auto" w:fill="auto"/>
          </w:tcPr>
          <w:p w14:paraId="68976BDF" w14:textId="77777777" w:rsidR="00F464D4" w:rsidRPr="00C03CF3" w:rsidRDefault="00F464D4" w:rsidP="00C03CF3">
            <w:pPr>
              <w:pStyle w:val="ListParagraph"/>
              <w:widowControl w:val="0"/>
              <w:numPr>
                <w:ilvl w:val="0"/>
                <w:numId w:val="21"/>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C03CF3">
              <w:rPr>
                <w:rFonts w:ascii="Arial" w:hAnsi="Arial" w:cs="Arial"/>
                <w:b/>
                <w:bCs/>
                <w:color w:val="000000"/>
                <w:szCs w:val="24"/>
                <w:lang w:bidi="en-US"/>
              </w:rPr>
              <w:t>Subject to a meeting being quorate, all questions at a meeting shall be decided by a majority of the councillors and non-councillors with voting rights present and voting.</w:t>
            </w:r>
            <w:r w:rsidRPr="00C03CF3">
              <w:rPr>
                <w:rFonts w:ascii="Arial" w:hAnsi="Arial" w:cs="Arial"/>
                <w:b/>
                <w:bCs/>
                <w:color w:val="000000"/>
                <w:szCs w:val="24"/>
                <w:lang w:bidi="en-US"/>
              </w:rPr>
              <w:tab/>
            </w:r>
          </w:p>
        </w:tc>
      </w:tr>
      <w:tr w:rsidR="00F464D4" w:rsidRPr="00891567" w14:paraId="12162D0E" w14:textId="77777777" w:rsidTr="007352F3">
        <w:tc>
          <w:tcPr>
            <w:tcW w:w="8343" w:type="dxa"/>
            <w:shd w:val="clear" w:color="auto" w:fill="auto"/>
          </w:tcPr>
          <w:p w14:paraId="17BF6AD1" w14:textId="77777777" w:rsidR="00F464D4" w:rsidRPr="00C03CF3" w:rsidRDefault="00F464D4" w:rsidP="00C03CF3">
            <w:pPr>
              <w:pStyle w:val="ListParagraph"/>
              <w:widowControl w:val="0"/>
              <w:numPr>
                <w:ilvl w:val="0"/>
                <w:numId w:val="21"/>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C03CF3">
              <w:rPr>
                <w:rFonts w:ascii="Arial" w:hAnsi="Arial" w:cs="Arial"/>
                <w:b/>
                <w:bCs/>
                <w:color w:val="000000"/>
                <w:szCs w:val="24"/>
                <w:lang w:bidi="en-US"/>
              </w:rPr>
              <w:t xml:space="preserve">The </w:t>
            </w:r>
            <w:r w:rsidRPr="00C03CF3">
              <w:rPr>
                <w:rFonts w:ascii="Arial" w:hAnsi="Arial" w:cs="Arial"/>
                <w:b/>
                <w:color w:val="000000"/>
                <w:szCs w:val="24"/>
                <w:lang w:bidi="en-US"/>
              </w:rPr>
              <w:t xml:space="preserve">chair </w:t>
            </w:r>
            <w:r w:rsidRPr="00C03CF3">
              <w:rPr>
                <w:rFonts w:ascii="Arial" w:hAnsi="Arial" w:cs="Arial"/>
                <w:b/>
                <w:bCs/>
                <w:color w:val="000000"/>
                <w:szCs w:val="24"/>
                <w:lang w:bidi="en-US"/>
              </w:rPr>
              <w:t>of a meeting may give an original vote on any matter put to the vote, and in the case of an equality of votes may exercise their casting vote whether or not they gave an original vote.</w:t>
            </w:r>
          </w:p>
          <w:p w14:paraId="25719963" w14:textId="33FCD139" w:rsidR="00F464D4" w:rsidRPr="00891567" w:rsidRDefault="00F464D4" w:rsidP="00330C5A">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p>
        </w:tc>
      </w:tr>
      <w:tr w:rsidR="00F464D4" w:rsidRPr="00891567" w14:paraId="489D8947" w14:textId="77777777" w:rsidTr="007352F3">
        <w:tc>
          <w:tcPr>
            <w:tcW w:w="8343" w:type="dxa"/>
            <w:shd w:val="clear" w:color="auto" w:fill="auto"/>
          </w:tcPr>
          <w:p w14:paraId="77CB2D80" w14:textId="5E2D5995" w:rsidR="00F464D4" w:rsidRPr="00C03CF3" w:rsidRDefault="00F464D4" w:rsidP="00C03CF3">
            <w:pPr>
              <w:pStyle w:val="ListParagraph"/>
              <w:widowControl w:val="0"/>
              <w:numPr>
                <w:ilvl w:val="0"/>
                <w:numId w:val="21"/>
              </w:numPr>
              <w:suppressAutoHyphens/>
              <w:autoSpaceDE w:val="0"/>
              <w:autoSpaceDN w:val="0"/>
              <w:adjustRightInd w:val="0"/>
              <w:spacing w:after="200" w:line="276" w:lineRule="auto"/>
              <w:textAlignment w:val="center"/>
              <w:rPr>
                <w:rFonts w:ascii="Arial" w:hAnsi="Arial" w:cs="Arial"/>
                <w:color w:val="000000"/>
                <w:szCs w:val="24"/>
                <w:lang w:bidi="en-US"/>
              </w:rPr>
            </w:pPr>
            <w:r w:rsidRPr="00C03CF3">
              <w:rPr>
                <w:rFonts w:ascii="Arial" w:hAnsi="Arial" w:cs="Arial"/>
                <w:b/>
                <w:bCs/>
                <w:color w:val="000000"/>
                <w:szCs w:val="24"/>
                <w:lang w:bidi="en-US"/>
              </w:rPr>
              <w:t xml:space="preserve">Unless standing orders provide otherwise, voting on a question shall be by a show of hands. At the request of a councillor, the voting on any question shall be recorded so as to show whether each councillor present and voting gave their vote for or against that question. </w:t>
            </w:r>
          </w:p>
        </w:tc>
      </w:tr>
      <w:tr w:rsidR="00F464D4" w:rsidRPr="00891567" w14:paraId="624A7659" w14:textId="77777777" w:rsidTr="007352F3">
        <w:tc>
          <w:tcPr>
            <w:tcW w:w="8343" w:type="dxa"/>
            <w:shd w:val="clear" w:color="auto" w:fill="auto"/>
          </w:tcPr>
          <w:p w14:paraId="1EE56B1A" w14:textId="77777777" w:rsidR="00F464D4" w:rsidRPr="00C03CF3" w:rsidRDefault="00F464D4" w:rsidP="00C03CF3">
            <w:pPr>
              <w:pStyle w:val="ListParagraph"/>
              <w:widowControl w:val="0"/>
              <w:numPr>
                <w:ilvl w:val="0"/>
                <w:numId w:val="21"/>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C03CF3">
              <w:rPr>
                <w:rFonts w:ascii="Arial" w:hAnsi="Arial" w:cs="Arial"/>
                <w:b/>
                <w:bCs/>
                <w:color w:val="000000"/>
                <w:szCs w:val="24"/>
                <w:lang w:bidi="en-US"/>
              </w:rPr>
              <w:t>A councillor or a non-councillor with voting rights who has a personal or prejudicial interest in a matter being considered at a meeting which limits or restricts their right to participate in a discussion or vote on that matter is subject to obligations in the code of conduct adopted by the Council</w:t>
            </w:r>
            <w:r w:rsidRPr="00C03CF3">
              <w:rPr>
                <w:rFonts w:ascii="Arial" w:hAnsi="Arial" w:cs="Arial"/>
                <w:bCs/>
                <w:color w:val="000000"/>
                <w:szCs w:val="24"/>
                <w:lang w:bidi="en-US"/>
              </w:rPr>
              <w:t>.</w:t>
            </w:r>
          </w:p>
        </w:tc>
      </w:tr>
      <w:tr w:rsidR="00F464D4" w:rsidRPr="00891567" w14:paraId="11935EF4" w14:textId="77777777" w:rsidTr="007352F3">
        <w:tc>
          <w:tcPr>
            <w:tcW w:w="8343" w:type="dxa"/>
            <w:shd w:val="clear" w:color="auto" w:fill="auto"/>
          </w:tcPr>
          <w:p w14:paraId="5DAB0D1F" w14:textId="77777777" w:rsidR="00F464D4" w:rsidRPr="00C03CF3" w:rsidRDefault="00F464D4" w:rsidP="00C03CF3">
            <w:pPr>
              <w:pStyle w:val="ListParagraph"/>
              <w:widowControl w:val="0"/>
              <w:numPr>
                <w:ilvl w:val="0"/>
                <w:numId w:val="21"/>
              </w:numPr>
              <w:suppressAutoHyphens/>
              <w:autoSpaceDE w:val="0"/>
              <w:autoSpaceDN w:val="0"/>
              <w:adjustRightInd w:val="0"/>
              <w:spacing w:after="200" w:line="276" w:lineRule="auto"/>
              <w:textAlignment w:val="center"/>
              <w:rPr>
                <w:rFonts w:ascii="Arial" w:hAnsi="Arial" w:cs="Arial"/>
                <w:b/>
                <w:color w:val="000000"/>
                <w:szCs w:val="24"/>
                <w:lang w:bidi="en-US"/>
              </w:rPr>
            </w:pPr>
            <w:r w:rsidRPr="00C03CF3">
              <w:rPr>
                <w:rFonts w:ascii="Arial" w:hAnsi="Arial" w:cs="Arial"/>
                <w:b/>
                <w:bCs/>
                <w:color w:val="000000"/>
                <w:szCs w:val="24"/>
                <w:lang w:bidi="en-US"/>
              </w:rPr>
              <w:t>No business may be transacted at a meeting unless at least one-third of the whole number of members of the Council are present and in no case shall the quorum of a meeting be less than three.</w:t>
            </w:r>
          </w:p>
          <w:p w14:paraId="06234178" w14:textId="50FE98E0" w:rsidR="00F464D4" w:rsidRPr="00891567" w:rsidRDefault="00F464D4" w:rsidP="00330C5A">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tc>
      </w:tr>
      <w:tr w:rsidR="00F464D4" w:rsidRPr="00891567" w14:paraId="0A62CD75" w14:textId="77777777" w:rsidTr="007352F3">
        <w:tc>
          <w:tcPr>
            <w:tcW w:w="8343" w:type="dxa"/>
            <w:shd w:val="clear" w:color="auto" w:fill="auto"/>
          </w:tcPr>
          <w:p w14:paraId="5DAE7F9F" w14:textId="77777777" w:rsidR="00F464D4" w:rsidRPr="00C03CF3" w:rsidRDefault="00F464D4" w:rsidP="00C03CF3">
            <w:pPr>
              <w:pStyle w:val="ListParagraph"/>
              <w:widowControl w:val="0"/>
              <w:numPr>
                <w:ilvl w:val="0"/>
                <w:numId w:val="21"/>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C03CF3">
              <w:rPr>
                <w:rFonts w:ascii="Arial" w:hAnsi="Arial" w:cs="Arial"/>
                <w:b/>
                <w:bCs/>
                <w:color w:val="000000"/>
                <w:szCs w:val="24"/>
                <w:lang w:bidi="en-US"/>
              </w:rPr>
              <w:t xml:space="preserve">If a meeting is or becomes inquorate no business shall be transacted and the meeting shall be closed. The business on the agenda for the meeting shall be adjourned to another meeting. </w:t>
            </w:r>
          </w:p>
        </w:tc>
      </w:tr>
      <w:tr w:rsidR="00F464D4" w:rsidRPr="00891567" w14:paraId="7EC4A860" w14:textId="77777777" w:rsidTr="007352F3">
        <w:trPr>
          <w:trHeight w:val="1135"/>
        </w:trPr>
        <w:tc>
          <w:tcPr>
            <w:tcW w:w="8343" w:type="dxa"/>
            <w:shd w:val="clear" w:color="auto" w:fill="auto"/>
          </w:tcPr>
          <w:p w14:paraId="2F4086F2" w14:textId="72D3E9CB" w:rsidR="00F464D4" w:rsidRPr="008603D5" w:rsidRDefault="00C03CF3" w:rsidP="00330C5A">
            <w:pPr>
              <w:widowControl w:val="0"/>
              <w:suppressAutoHyphens/>
              <w:autoSpaceDE w:val="0"/>
              <w:autoSpaceDN w:val="0"/>
              <w:adjustRightInd w:val="0"/>
              <w:spacing w:after="200" w:line="276" w:lineRule="auto"/>
              <w:textAlignment w:val="center"/>
              <w:rPr>
                <w:rFonts w:ascii="Arial" w:hAnsi="Arial" w:cs="Arial"/>
                <w:b/>
                <w:bCs/>
                <w:color w:val="000000"/>
                <w:szCs w:val="24"/>
                <w:lang w:bidi="en-US"/>
              </w:rPr>
            </w:pPr>
            <w:r>
              <w:rPr>
                <w:rFonts w:ascii="Arial" w:hAnsi="Arial" w:cs="Arial"/>
                <w:b/>
                <w:bCs/>
                <w:color w:val="000000"/>
                <w:szCs w:val="24"/>
                <w:lang w:bidi="en-US"/>
              </w:rPr>
              <w:t xml:space="preserve">           </w:t>
            </w:r>
            <w:r w:rsidR="00F464D4" w:rsidRPr="008603D5">
              <w:rPr>
                <w:rFonts w:ascii="Arial" w:hAnsi="Arial" w:cs="Arial"/>
                <w:b/>
                <w:bCs/>
                <w:color w:val="000000"/>
                <w:szCs w:val="24"/>
                <w:lang w:bidi="en-US"/>
              </w:rPr>
              <w:t>A meeting shall not exceed a period of</w:t>
            </w:r>
            <w:r w:rsidR="008603D5" w:rsidRPr="008603D5">
              <w:rPr>
                <w:rFonts w:ascii="Arial" w:hAnsi="Arial" w:cs="Arial"/>
                <w:b/>
                <w:bCs/>
                <w:color w:val="000000"/>
                <w:szCs w:val="24"/>
                <w:lang w:bidi="en-US"/>
              </w:rPr>
              <w:t xml:space="preserve"> 2 </w:t>
            </w:r>
            <w:r w:rsidR="00F464D4" w:rsidRPr="008603D5">
              <w:rPr>
                <w:rFonts w:ascii="Arial" w:hAnsi="Arial" w:cs="Arial"/>
                <w:b/>
                <w:bCs/>
                <w:color w:val="000000"/>
                <w:szCs w:val="24"/>
                <w:lang w:bidi="en-US"/>
              </w:rPr>
              <w:t>hours.</w:t>
            </w:r>
          </w:p>
          <w:p w14:paraId="60A164F7" w14:textId="77777777" w:rsidR="00F464D4" w:rsidRPr="00C03CF3" w:rsidRDefault="00F464D4" w:rsidP="00330C5A">
            <w:pPr>
              <w:pStyle w:val="Heading1"/>
              <w:numPr>
                <w:ilvl w:val="0"/>
                <w:numId w:val="0"/>
              </w:numPr>
              <w:spacing w:before="0" w:after="200" w:line="276" w:lineRule="auto"/>
              <w:rPr>
                <w:rFonts w:ascii="Arial" w:hAnsi="Arial" w:cs="Arial"/>
                <w:b/>
                <w:sz w:val="28"/>
                <w:u w:val="single"/>
              </w:rPr>
            </w:pPr>
            <w:bookmarkStart w:id="6" w:name="_Toc357072134"/>
            <w:bookmarkStart w:id="7" w:name="_Toc359318558"/>
            <w:bookmarkStart w:id="8" w:name="_Toc359334506"/>
            <w:bookmarkStart w:id="9" w:name="_Toc359334785"/>
            <w:bookmarkStart w:id="10" w:name="_Toc359336487"/>
            <w:bookmarkStart w:id="11" w:name="_Toc509572261"/>
            <w:r w:rsidRPr="00C03CF3">
              <w:rPr>
                <w:rFonts w:ascii="Arial" w:hAnsi="Arial" w:cs="Arial"/>
                <w:b/>
                <w:sz w:val="28"/>
                <w:u w:val="single"/>
              </w:rPr>
              <w:t>COMMITTEES AND SUB-COMMITTEES</w:t>
            </w:r>
            <w:bookmarkEnd w:id="6"/>
            <w:bookmarkEnd w:id="7"/>
            <w:bookmarkEnd w:id="8"/>
            <w:bookmarkEnd w:id="9"/>
            <w:bookmarkEnd w:id="10"/>
            <w:bookmarkEnd w:id="11"/>
          </w:p>
          <w:p w14:paraId="2AAB33D2" w14:textId="77777777" w:rsidR="00F464D4" w:rsidRPr="00330C5A" w:rsidRDefault="00F464D4" w:rsidP="00330C5A">
            <w:pPr>
              <w:widowControl w:val="0"/>
              <w:autoSpaceDE w:val="0"/>
              <w:autoSpaceDN w:val="0"/>
              <w:adjustRightInd w:val="0"/>
              <w:spacing w:after="200" w:line="276" w:lineRule="auto"/>
              <w:textAlignment w:val="center"/>
              <w:rPr>
                <w:rFonts w:ascii="Arial" w:hAnsi="Arial" w:cs="Arial"/>
                <w:b/>
                <w:iCs/>
                <w:color w:val="000000"/>
                <w:szCs w:val="24"/>
                <w:lang w:bidi="en-US"/>
              </w:rPr>
            </w:pPr>
            <w:r w:rsidRPr="00330C5A">
              <w:rPr>
                <w:rFonts w:ascii="Arial" w:hAnsi="Arial" w:cs="Arial"/>
                <w:b/>
                <w:iCs/>
                <w:color w:val="000000"/>
                <w:szCs w:val="24"/>
                <w:lang w:bidi="en-US"/>
              </w:rPr>
              <w:t>Unless the Council determines otherwise, a committee may appoint a sub-committee whose terms of reference and members shall be determined by the committee.</w:t>
            </w:r>
          </w:p>
          <w:p w14:paraId="04EFBBD6" w14:textId="77777777" w:rsidR="00F464D4" w:rsidRPr="00330C5A" w:rsidRDefault="00F464D4" w:rsidP="00330C5A">
            <w:pPr>
              <w:widowControl w:val="0"/>
              <w:autoSpaceDE w:val="0"/>
              <w:autoSpaceDN w:val="0"/>
              <w:adjustRightInd w:val="0"/>
              <w:spacing w:after="200" w:line="276" w:lineRule="auto"/>
              <w:textAlignment w:val="center"/>
              <w:rPr>
                <w:rFonts w:ascii="Arial" w:hAnsi="Arial" w:cs="Arial"/>
                <w:b/>
                <w:iCs/>
                <w:color w:val="000000"/>
                <w:szCs w:val="24"/>
                <w:lang w:bidi="en-US"/>
              </w:rPr>
            </w:pPr>
            <w:r w:rsidRPr="00330C5A">
              <w:rPr>
                <w:rFonts w:ascii="Arial" w:hAnsi="Arial" w:cs="Arial"/>
                <w:b/>
                <w:iCs/>
                <w:color w:val="000000"/>
                <w:szCs w:val="24"/>
                <w:lang w:bidi="en-US"/>
              </w:rPr>
              <w:t>The members of a committee may include non-councillors unless it is a committee which regulates and controls the finances of the Council.</w:t>
            </w:r>
          </w:p>
          <w:p w14:paraId="7C05AB39" w14:textId="77777777" w:rsidR="00F464D4" w:rsidRPr="00330C5A" w:rsidRDefault="00F464D4" w:rsidP="00330C5A">
            <w:pPr>
              <w:widowControl w:val="0"/>
              <w:autoSpaceDE w:val="0"/>
              <w:autoSpaceDN w:val="0"/>
              <w:adjustRightInd w:val="0"/>
              <w:spacing w:after="200" w:line="276" w:lineRule="auto"/>
              <w:textAlignment w:val="center"/>
              <w:rPr>
                <w:rFonts w:ascii="Arial" w:hAnsi="Arial" w:cs="Arial"/>
                <w:b/>
                <w:iCs/>
                <w:color w:val="000000"/>
                <w:szCs w:val="24"/>
                <w:lang w:bidi="en-US"/>
              </w:rPr>
            </w:pPr>
            <w:r w:rsidRPr="00330C5A">
              <w:rPr>
                <w:rFonts w:ascii="Arial" w:hAnsi="Arial" w:cs="Arial"/>
                <w:b/>
                <w:iCs/>
                <w:color w:val="000000"/>
                <w:szCs w:val="24"/>
                <w:lang w:bidi="en-US"/>
              </w:rPr>
              <w:t>Unless the Council determines otherwise, all the members of an advisory committee and a sub-committee of the advisory committee may be non-councillors.</w:t>
            </w:r>
          </w:p>
          <w:p w14:paraId="16423021" w14:textId="77777777" w:rsidR="00F464D4" w:rsidRPr="00C03CF3" w:rsidRDefault="00F464D4" w:rsidP="00330C5A">
            <w:pPr>
              <w:pStyle w:val="Heading1"/>
              <w:numPr>
                <w:ilvl w:val="0"/>
                <w:numId w:val="0"/>
              </w:numPr>
              <w:spacing w:before="0" w:after="200" w:line="276" w:lineRule="auto"/>
              <w:rPr>
                <w:rFonts w:ascii="Arial" w:hAnsi="Arial" w:cs="Arial"/>
                <w:b/>
                <w:sz w:val="28"/>
                <w:u w:val="single"/>
              </w:rPr>
            </w:pPr>
            <w:bookmarkStart w:id="12" w:name="_Toc357072135"/>
            <w:bookmarkStart w:id="13" w:name="_Toc359318559"/>
            <w:bookmarkStart w:id="14" w:name="_Toc359334507"/>
            <w:bookmarkStart w:id="15" w:name="_Toc359334786"/>
            <w:bookmarkStart w:id="16" w:name="_Toc359336488"/>
            <w:bookmarkStart w:id="17" w:name="_Toc509572262"/>
            <w:r w:rsidRPr="00C03CF3">
              <w:rPr>
                <w:rFonts w:ascii="Arial" w:hAnsi="Arial" w:cs="Arial"/>
                <w:b/>
                <w:sz w:val="28"/>
                <w:u w:val="single"/>
              </w:rPr>
              <w:t>ORDINARY COUNCIL MEETINGS</w:t>
            </w:r>
            <w:bookmarkEnd w:id="12"/>
            <w:bookmarkEnd w:id="13"/>
            <w:bookmarkEnd w:id="14"/>
            <w:bookmarkEnd w:id="15"/>
            <w:bookmarkEnd w:id="16"/>
            <w:bookmarkEnd w:id="17"/>
            <w:r w:rsidRPr="00C03CF3">
              <w:rPr>
                <w:rFonts w:ascii="Arial" w:hAnsi="Arial" w:cs="Arial"/>
                <w:b/>
                <w:sz w:val="28"/>
                <w:u w:val="single"/>
              </w:rPr>
              <w:t xml:space="preserve"> </w:t>
            </w:r>
          </w:p>
          <w:p w14:paraId="043D1073" w14:textId="77777777" w:rsidR="00F464D4" w:rsidRPr="00891567" w:rsidRDefault="00F464D4" w:rsidP="00330C5A">
            <w:pPr>
              <w:widowControl w:val="0"/>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In an election year, the annual meeting of the Council shall be held on or within 14 days following the day on which the councillors elected take office.</w:t>
            </w:r>
          </w:p>
          <w:p w14:paraId="35ACB091" w14:textId="77777777" w:rsidR="00F464D4" w:rsidRPr="00891567" w:rsidRDefault="00F464D4" w:rsidP="00330C5A">
            <w:pPr>
              <w:widowControl w:val="0"/>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In a year which is not an election year, the annual meeting of the Council shall be held on such day in May as the Council decides.</w:t>
            </w:r>
          </w:p>
          <w:p w14:paraId="3CFE8BA2" w14:textId="5D1423A3" w:rsidR="00F464D4" w:rsidRPr="00891567" w:rsidRDefault="00F464D4" w:rsidP="00330C5A">
            <w:pPr>
              <w:widowControl w:val="0"/>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 xml:space="preserve">If no other time is fixed, the annual meeting of the Council shall take place at </w:t>
            </w:r>
            <w:r w:rsidR="008603D5">
              <w:rPr>
                <w:rFonts w:ascii="Arial" w:hAnsi="Arial" w:cs="Arial"/>
                <w:b/>
                <w:bCs/>
                <w:color w:val="000000"/>
                <w:szCs w:val="24"/>
                <w:lang w:bidi="en-US"/>
              </w:rPr>
              <w:t>7</w:t>
            </w:r>
            <w:r w:rsidRPr="00891567">
              <w:rPr>
                <w:rFonts w:ascii="Arial" w:hAnsi="Arial" w:cs="Arial"/>
                <w:b/>
                <w:bCs/>
                <w:color w:val="000000"/>
                <w:szCs w:val="24"/>
                <w:lang w:bidi="en-US"/>
              </w:rPr>
              <w:t>pm.</w:t>
            </w:r>
          </w:p>
          <w:p w14:paraId="0C3FA158" w14:textId="77777777" w:rsidR="00F464D4" w:rsidRPr="00891567" w:rsidRDefault="00F464D4" w:rsidP="00330C5A">
            <w:pPr>
              <w:widowControl w:val="0"/>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addition to the annual meeting of the Council, any number of other ordinary meetings may be held in each year on such dates and times as the Council decides. </w:t>
            </w:r>
          </w:p>
          <w:p w14:paraId="001D5822" w14:textId="067D542C" w:rsidR="00F464D4" w:rsidRPr="00891567" w:rsidRDefault="00F464D4" w:rsidP="00330C5A">
            <w:pPr>
              <w:widowControl w:val="0"/>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The first business conducted at the annual meeting of the Council shall be the election of the Chair and Vice-Chair of the Council.</w:t>
            </w:r>
          </w:p>
          <w:p w14:paraId="00CAB572" w14:textId="14989C85" w:rsidR="00F464D4" w:rsidRPr="00891567" w:rsidRDefault="00F464D4" w:rsidP="00330C5A">
            <w:pPr>
              <w:widowControl w:val="0"/>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The Chair of the Council, unless they ha</w:t>
            </w:r>
            <w:r>
              <w:rPr>
                <w:rFonts w:ascii="Arial" w:hAnsi="Arial" w:cs="Arial"/>
                <w:b/>
                <w:bCs/>
                <w:color w:val="000000"/>
                <w:szCs w:val="24"/>
                <w:lang w:bidi="en-US"/>
              </w:rPr>
              <w:t>ve</w:t>
            </w:r>
            <w:r w:rsidRPr="00891567">
              <w:rPr>
                <w:rFonts w:ascii="Arial" w:hAnsi="Arial" w:cs="Arial"/>
                <w:b/>
                <w:bCs/>
                <w:color w:val="000000"/>
                <w:szCs w:val="24"/>
                <w:lang w:bidi="en-US"/>
              </w:rPr>
              <w:t xml:space="preserve"> resigned or become</w:t>
            </w:r>
            <w:r w:rsidRPr="00E433C3">
              <w:rPr>
                <w:rFonts w:ascii="Arial" w:hAnsi="Arial" w:cs="Arial"/>
                <w:b/>
                <w:bCs/>
                <w:color w:val="000000"/>
                <w:sz w:val="22"/>
                <w:szCs w:val="22"/>
                <w:lang w:bidi="en-US"/>
              </w:rPr>
              <w:t xml:space="preserve"> </w:t>
            </w:r>
            <w:r w:rsidRPr="00891567">
              <w:rPr>
                <w:rFonts w:ascii="Arial" w:hAnsi="Arial" w:cs="Arial"/>
                <w:b/>
                <w:bCs/>
                <w:color w:val="000000"/>
                <w:szCs w:val="24"/>
                <w:lang w:bidi="en-US"/>
              </w:rPr>
              <w:t xml:space="preserve">disqualified, shall continue in </w:t>
            </w:r>
            <w:r w:rsidR="008603D5" w:rsidRPr="00891567">
              <w:rPr>
                <w:rFonts w:ascii="Arial" w:hAnsi="Arial" w:cs="Arial"/>
                <w:b/>
                <w:bCs/>
                <w:color w:val="000000"/>
                <w:szCs w:val="24"/>
                <w:lang w:bidi="en-US"/>
              </w:rPr>
              <w:t>office,</w:t>
            </w:r>
            <w:r w:rsidRPr="00891567">
              <w:rPr>
                <w:rFonts w:ascii="Arial" w:hAnsi="Arial" w:cs="Arial"/>
                <w:b/>
                <w:bCs/>
                <w:color w:val="000000"/>
                <w:szCs w:val="24"/>
                <w:lang w:bidi="en-US"/>
              </w:rPr>
              <w:t xml:space="preserve"> and preside at the annual meeting until their successor is elected at the next annual meeting of the Council. </w:t>
            </w:r>
          </w:p>
          <w:p w14:paraId="7B9F8684" w14:textId="1EFD2062" w:rsidR="00F464D4" w:rsidRPr="00891567" w:rsidRDefault="00F464D4" w:rsidP="00330C5A">
            <w:pPr>
              <w:widowControl w:val="0"/>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Vice-Chair of the </w:t>
            </w:r>
            <w:r w:rsidR="00D67AEF" w:rsidRPr="00891567">
              <w:rPr>
                <w:rFonts w:ascii="Arial" w:hAnsi="Arial" w:cs="Arial"/>
                <w:b/>
                <w:bCs/>
                <w:color w:val="000000"/>
                <w:szCs w:val="24"/>
                <w:lang w:bidi="en-US"/>
              </w:rPr>
              <w:t>Council</w:t>
            </w:r>
            <w:r w:rsidR="00D67AEF">
              <w:rPr>
                <w:rFonts w:ascii="Arial" w:hAnsi="Arial" w:cs="Arial"/>
                <w:b/>
                <w:bCs/>
                <w:color w:val="000000"/>
                <w:szCs w:val="24"/>
                <w:lang w:bidi="en-US"/>
              </w:rPr>
              <w:t>,</w:t>
            </w:r>
            <w:r w:rsidR="00D67AEF" w:rsidRPr="00891567">
              <w:rPr>
                <w:rFonts w:ascii="Arial" w:hAnsi="Arial" w:cs="Arial"/>
                <w:b/>
                <w:bCs/>
                <w:color w:val="000000"/>
                <w:szCs w:val="24"/>
                <w:lang w:bidi="en-US"/>
              </w:rPr>
              <w:t xml:space="preserve"> unless</w:t>
            </w:r>
            <w:r w:rsidRPr="00891567">
              <w:rPr>
                <w:rFonts w:ascii="Arial" w:hAnsi="Arial" w:cs="Arial"/>
                <w:b/>
                <w:bCs/>
                <w:color w:val="000000"/>
                <w:szCs w:val="24"/>
                <w:lang w:bidi="en-US"/>
              </w:rPr>
              <w:t xml:space="preserve"> they resign or become disqualified, shall hold office until immediately after the election of the Chair of the Council at the next annual meeting of the Council.</w:t>
            </w:r>
          </w:p>
          <w:p w14:paraId="31F875B2" w14:textId="77777777" w:rsidR="00F464D4" w:rsidRPr="00891567" w:rsidRDefault="00F464D4" w:rsidP="00330C5A">
            <w:pPr>
              <w:widowControl w:val="0"/>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In an election year, if the current Chair of the Council has not been re-elected as a member of the Council, they shall preside at the annual meeting until a successor Chair of the Council has been elected. The current Chair of the Council shall not have an original vote in respect of the election of the new Chair of the Council but shall give a casting vote in the case of an equality of votes.</w:t>
            </w:r>
          </w:p>
          <w:p w14:paraId="23C7F094" w14:textId="77777777" w:rsidR="00F464D4" w:rsidRPr="00891567" w:rsidRDefault="00F464D4" w:rsidP="00330C5A">
            <w:pPr>
              <w:widowControl w:val="0"/>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Chair of the Council has been re-elected as a member of the Council, they shall preside at the annual meeting until a new Chair of the Council has been elected. </w:t>
            </w:r>
            <w:r>
              <w:rPr>
                <w:rFonts w:ascii="Arial" w:hAnsi="Arial" w:cs="Arial"/>
                <w:b/>
                <w:bCs/>
                <w:color w:val="000000"/>
                <w:szCs w:val="24"/>
                <w:lang w:bidi="en-US"/>
              </w:rPr>
              <w:t>T</w:t>
            </w:r>
            <w:r w:rsidRPr="00891567">
              <w:rPr>
                <w:rFonts w:ascii="Arial" w:hAnsi="Arial" w:cs="Arial"/>
                <w:b/>
                <w:bCs/>
                <w:color w:val="000000"/>
                <w:szCs w:val="24"/>
                <w:lang w:bidi="en-US"/>
              </w:rPr>
              <w:t>hey may exercise an original vote in respect of the election of the new Chair of the Council and shall give a casting vote in the case of an equality of votes.</w:t>
            </w:r>
          </w:p>
          <w:p w14:paraId="4865191C" w14:textId="70FA1D7B" w:rsidR="00F464D4" w:rsidRPr="00D67AEF" w:rsidRDefault="00F464D4" w:rsidP="00330C5A">
            <w:pPr>
              <w:widowControl w:val="0"/>
              <w:suppressAutoHyphens/>
              <w:autoSpaceDE w:val="0"/>
              <w:autoSpaceDN w:val="0"/>
              <w:adjustRightInd w:val="0"/>
              <w:spacing w:after="200" w:line="276" w:lineRule="auto"/>
              <w:textAlignment w:val="center"/>
              <w:rPr>
                <w:rFonts w:ascii="Arial" w:hAnsi="Arial" w:cs="Arial"/>
                <w:b/>
                <w:bCs/>
                <w:color w:val="000000"/>
                <w:szCs w:val="24"/>
                <w:lang w:bidi="en-US"/>
              </w:rPr>
            </w:pPr>
            <w:r w:rsidRPr="00D67AEF">
              <w:rPr>
                <w:rFonts w:ascii="Arial" w:hAnsi="Arial" w:cs="Arial"/>
                <w:b/>
                <w:bCs/>
                <w:color w:val="000000"/>
                <w:szCs w:val="24"/>
                <w:lang w:bidi="en-US"/>
              </w:rPr>
              <w:t>Following the election of the Chair of the Council and Vice-Chair</w:t>
            </w:r>
            <w:r w:rsidR="008603D5" w:rsidRPr="00D67AEF">
              <w:rPr>
                <w:rFonts w:ascii="Arial" w:hAnsi="Arial" w:cs="Arial"/>
                <w:b/>
                <w:bCs/>
                <w:color w:val="000000"/>
                <w:szCs w:val="24"/>
                <w:lang w:bidi="en-US"/>
              </w:rPr>
              <w:t xml:space="preserve"> o</w:t>
            </w:r>
            <w:r w:rsidRPr="00D67AEF">
              <w:rPr>
                <w:rFonts w:ascii="Arial" w:hAnsi="Arial" w:cs="Arial"/>
                <w:b/>
                <w:bCs/>
                <w:color w:val="000000"/>
                <w:szCs w:val="24"/>
                <w:lang w:bidi="en-US"/>
              </w:rPr>
              <w:t>f the Council at the annual meeting, the business shall include:</w:t>
            </w:r>
          </w:p>
          <w:p w14:paraId="69811B9D" w14:textId="5F53FF9B" w:rsidR="00F464D4" w:rsidRPr="00891567" w:rsidRDefault="00F464D4" w:rsidP="00330C5A">
            <w:pPr>
              <w:widowControl w:val="0"/>
              <w:tabs>
                <w:tab w:val="num" w:pos="1701"/>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an election year, delivery by the Chair of the Council and councillors of their acceptance of office forms unless the Council resolves for this to be done </w:t>
            </w:r>
            <w:r w:rsidR="00C03CF3" w:rsidRPr="00891567">
              <w:rPr>
                <w:rFonts w:ascii="Arial" w:hAnsi="Arial" w:cs="Arial"/>
                <w:b/>
                <w:color w:val="000000"/>
                <w:szCs w:val="24"/>
                <w:lang w:bidi="en-US"/>
              </w:rPr>
              <w:t>later</w:t>
            </w:r>
            <w:r w:rsidRPr="00891567">
              <w:rPr>
                <w:rFonts w:ascii="Arial" w:hAnsi="Arial" w:cs="Arial"/>
                <w:b/>
                <w:color w:val="000000"/>
                <w:szCs w:val="24"/>
                <w:lang w:bidi="en-US"/>
              </w:rPr>
              <w:t xml:space="preserve">. In a year which is not an election year, delivery by the Chair of the Council of their acceptance of office form unless the Council resolves for this to be done </w:t>
            </w:r>
            <w:r w:rsidR="00D67AEF" w:rsidRPr="00891567">
              <w:rPr>
                <w:rFonts w:ascii="Arial" w:hAnsi="Arial" w:cs="Arial"/>
                <w:b/>
                <w:color w:val="000000"/>
                <w:szCs w:val="24"/>
                <w:lang w:bidi="en-US"/>
              </w:rPr>
              <w:t>later.</w:t>
            </w:r>
          </w:p>
          <w:p w14:paraId="3391B604" w14:textId="77777777" w:rsidR="00F464D4" w:rsidRPr="005632A8" w:rsidRDefault="00F464D4" w:rsidP="00330C5A">
            <w:pPr>
              <w:pStyle w:val="Heading1"/>
              <w:numPr>
                <w:ilvl w:val="0"/>
                <w:numId w:val="0"/>
              </w:numPr>
              <w:spacing w:before="0" w:after="200" w:line="276" w:lineRule="auto"/>
              <w:rPr>
                <w:rFonts w:ascii="Arial" w:hAnsi="Arial" w:cs="Arial"/>
                <w:b/>
                <w:sz w:val="28"/>
                <w:u w:val="single"/>
              </w:rPr>
            </w:pPr>
            <w:bookmarkStart w:id="18" w:name="_Toc357072136"/>
            <w:bookmarkStart w:id="19" w:name="_Toc359318560"/>
            <w:bookmarkStart w:id="20" w:name="_Toc359334508"/>
            <w:bookmarkStart w:id="21" w:name="_Toc359334787"/>
            <w:bookmarkStart w:id="22" w:name="_Toc359336489"/>
            <w:bookmarkStart w:id="23" w:name="_Toc509572263"/>
            <w:r w:rsidRPr="005632A8">
              <w:rPr>
                <w:rFonts w:ascii="Arial" w:hAnsi="Arial" w:cs="Arial"/>
                <w:b/>
                <w:sz w:val="28"/>
                <w:u w:val="single"/>
              </w:rPr>
              <w:t>EXTRAORDINARY MEETINGS</w:t>
            </w:r>
            <w:bookmarkEnd w:id="18"/>
            <w:r w:rsidRPr="005632A8">
              <w:rPr>
                <w:rFonts w:ascii="Arial" w:hAnsi="Arial" w:cs="Arial"/>
                <w:b/>
                <w:sz w:val="28"/>
                <w:u w:val="single"/>
              </w:rPr>
              <w:t xml:space="preserve"> OF THE COUNCIL, COMMITTEES AND SUB-COMMITTEES</w:t>
            </w:r>
            <w:bookmarkEnd w:id="19"/>
            <w:bookmarkEnd w:id="20"/>
            <w:bookmarkEnd w:id="21"/>
            <w:bookmarkEnd w:id="22"/>
            <w:bookmarkEnd w:id="23"/>
          </w:p>
          <w:p w14:paraId="78009868" w14:textId="77777777" w:rsidR="00F464D4" w:rsidRPr="00891567" w:rsidRDefault="00F464D4" w:rsidP="00330C5A">
            <w:pPr>
              <w:widowControl w:val="0"/>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Chair of the Council may convene an extraordinary meeting of the Council at any time. </w:t>
            </w:r>
          </w:p>
          <w:p w14:paraId="49E3CFA2" w14:textId="77777777" w:rsidR="00F464D4" w:rsidRPr="00891567" w:rsidRDefault="00F464D4" w:rsidP="00330C5A">
            <w:pPr>
              <w:widowControl w:val="0"/>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If the Chair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780D5D6E" w14:textId="77777777" w:rsidR="00F464D4" w:rsidRPr="005632A8" w:rsidRDefault="00F464D4" w:rsidP="00330C5A">
            <w:pPr>
              <w:pStyle w:val="Heading1"/>
              <w:numPr>
                <w:ilvl w:val="0"/>
                <w:numId w:val="0"/>
              </w:numPr>
              <w:spacing w:before="0" w:after="200" w:line="276" w:lineRule="auto"/>
              <w:rPr>
                <w:rFonts w:ascii="Arial" w:hAnsi="Arial" w:cs="Arial"/>
                <w:b/>
                <w:i/>
                <w:sz w:val="28"/>
                <w:u w:val="single"/>
              </w:rPr>
            </w:pPr>
            <w:bookmarkStart w:id="24" w:name="_Toc509572268"/>
            <w:bookmarkStart w:id="25" w:name="_Toc359318565"/>
            <w:bookmarkStart w:id="26" w:name="_Toc359334516"/>
            <w:bookmarkStart w:id="27" w:name="_Toc359334795"/>
            <w:bookmarkStart w:id="28" w:name="_Toc359336497"/>
            <w:bookmarkStart w:id="29" w:name="_Toc357072140"/>
            <w:r w:rsidRPr="005632A8">
              <w:rPr>
                <w:rFonts w:ascii="Arial" w:hAnsi="Arial" w:cs="Arial"/>
                <w:b/>
                <w:sz w:val="28"/>
                <w:u w:val="single"/>
              </w:rPr>
              <w:t>MANAGEMENT OF INFORMATION</w:t>
            </w:r>
            <w:bookmarkEnd w:id="24"/>
            <w:r w:rsidRPr="005632A8">
              <w:rPr>
                <w:rFonts w:ascii="Arial" w:hAnsi="Arial" w:cs="Arial"/>
                <w:b/>
                <w:sz w:val="28"/>
                <w:u w:val="single"/>
              </w:rPr>
              <w:t xml:space="preserve"> </w:t>
            </w:r>
            <w:bookmarkEnd w:id="25"/>
            <w:bookmarkEnd w:id="26"/>
            <w:bookmarkEnd w:id="27"/>
            <w:bookmarkEnd w:id="28"/>
            <w:bookmarkEnd w:id="29"/>
          </w:p>
          <w:p w14:paraId="585DEDBF" w14:textId="77777777" w:rsidR="00F464D4" w:rsidRPr="00891567" w:rsidRDefault="00F464D4" w:rsidP="00330C5A">
            <w:pPr>
              <w:widowControl w:val="0"/>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color w:val="000000"/>
                <w:szCs w:val="24"/>
                <w:lang w:bidi="en-US"/>
              </w:rPr>
              <w:t>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Such date will include recordings of meetings held by the Council.</w:t>
            </w:r>
          </w:p>
          <w:p w14:paraId="26769081" w14:textId="77777777" w:rsidR="00F464D4" w:rsidRPr="00330C5A" w:rsidRDefault="00F464D4" w:rsidP="00330C5A">
            <w:pPr>
              <w:spacing w:after="200" w:line="276" w:lineRule="auto"/>
              <w:rPr>
                <w:rFonts w:ascii="Arial" w:hAnsi="Arial" w:cs="Arial"/>
                <w:b/>
                <w:color w:val="000000"/>
                <w:szCs w:val="24"/>
                <w:lang w:bidi="en-US"/>
              </w:rPr>
            </w:pPr>
            <w:r w:rsidRPr="00330C5A">
              <w:rPr>
                <w:rFonts w:ascii="Arial" w:hAnsi="Arial" w:cs="Arial"/>
                <w:b/>
                <w:color w:val="000000"/>
                <w:szCs w:val="24"/>
                <w:lang w:bidi="en-US"/>
              </w:rPr>
              <w:t xml:space="preserve">The Council shall have in place, and keep under review, policies for the retention and safe destruction of all information (including personal data) which it holds in paper, recorded and electronic form. The Council’s retention policy shall confirm the period for which information (including personal data) shall be retained or if this is not possible the criteria used to determine that period (e.g., the Limitation Act 1980). </w:t>
            </w:r>
          </w:p>
          <w:p w14:paraId="2D926FB8" w14:textId="77777777" w:rsidR="00F464D4" w:rsidRPr="00891567" w:rsidRDefault="00F464D4" w:rsidP="00330C5A">
            <w:pPr>
              <w:widowControl w:val="0"/>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color w:val="000000"/>
                <w:szCs w:val="24"/>
                <w:lang w:bidi="en-US"/>
              </w:rPr>
              <w:t xml:space="preserve">The agenda, papers that support the agenda and the minutes of a meeting shall not disclose or otherwise undermine confidential information or personal data without legal justification. </w:t>
            </w:r>
          </w:p>
          <w:p w14:paraId="65D4AAED" w14:textId="7D75CD8A" w:rsidR="00F464D4" w:rsidRDefault="00F464D4" w:rsidP="00330C5A">
            <w:pPr>
              <w:widowControl w:val="0"/>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color w:val="000000"/>
                <w:szCs w:val="24"/>
                <w:lang w:bidi="en-US"/>
              </w:rPr>
              <w:t xml:space="preserve">Councillors, staff, the Council’s </w:t>
            </w:r>
            <w:r w:rsidR="00D67AEF" w:rsidRPr="00891567">
              <w:rPr>
                <w:rFonts w:ascii="Arial" w:hAnsi="Arial" w:cs="Arial"/>
                <w:b/>
                <w:color w:val="000000"/>
                <w:szCs w:val="24"/>
                <w:lang w:bidi="en-US"/>
              </w:rPr>
              <w:t>contractors,</w:t>
            </w:r>
            <w:r w:rsidRPr="00891567">
              <w:rPr>
                <w:rFonts w:ascii="Arial" w:hAnsi="Arial" w:cs="Arial"/>
                <w:b/>
                <w:color w:val="000000"/>
                <w:szCs w:val="24"/>
                <w:lang w:bidi="en-US"/>
              </w:rPr>
              <w:t xml:space="preserve"> and agents shall not disclose confidential information or personal data without legal justification.</w:t>
            </w:r>
          </w:p>
          <w:p w14:paraId="6BFF58D9" w14:textId="1F81A2AC" w:rsidR="005632A8" w:rsidRPr="005632A8" w:rsidRDefault="005632A8" w:rsidP="00330C5A">
            <w:pPr>
              <w:widowControl w:val="0"/>
              <w:suppressAutoHyphens/>
              <w:autoSpaceDE w:val="0"/>
              <w:autoSpaceDN w:val="0"/>
              <w:adjustRightInd w:val="0"/>
              <w:spacing w:after="200" w:line="276" w:lineRule="auto"/>
              <w:textAlignment w:val="center"/>
              <w:rPr>
                <w:rFonts w:ascii="Arial" w:hAnsi="Arial" w:cs="Arial"/>
                <w:b/>
                <w:color w:val="000000"/>
                <w:sz w:val="28"/>
                <w:szCs w:val="28"/>
                <w:u w:val="single"/>
                <w:lang w:bidi="en-US"/>
              </w:rPr>
            </w:pPr>
            <w:r w:rsidRPr="005632A8">
              <w:rPr>
                <w:rFonts w:ascii="Arial" w:hAnsi="Arial" w:cs="Arial"/>
                <w:b/>
                <w:color w:val="000000"/>
                <w:sz w:val="28"/>
                <w:szCs w:val="28"/>
                <w:u w:val="single"/>
                <w:lang w:bidi="en-US"/>
              </w:rPr>
              <w:t>Publication of Draft Minutes.</w:t>
            </w:r>
          </w:p>
          <w:p w14:paraId="4757CBBF" w14:textId="1670AB35" w:rsidR="00F464D4" w:rsidRPr="00891567" w:rsidRDefault="005632A8" w:rsidP="00330C5A">
            <w:pPr>
              <w:spacing w:after="200" w:line="360" w:lineRule="auto"/>
              <w:rPr>
                <w:rFonts w:ascii="Arial" w:hAnsi="Arial" w:cs="Arial"/>
                <w:b/>
                <w:bCs/>
                <w:szCs w:val="24"/>
              </w:rPr>
            </w:pPr>
            <w:r>
              <w:rPr>
                <w:rFonts w:ascii="Arial" w:hAnsi="Arial" w:cs="Arial"/>
                <w:b/>
                <w:bCs/>
                <w:szCs w:val="24"/>
              </w:rPr>
              <w:t xml:space="preserve">These must be published </w:t>
            </w:r>
            <w:r w:rsidR="00F464D4" w:rsidRPr="00891567">
              <w:rPr>
                <w:rFonts w:ascii="Arial" w:hAnsi="Arial" w:cs="Arial"/>
                <w:b/>
                <w:bCs/>
                <w:szCs w:val="24"/>
              </w:rPr>
              <w:t>no later than seven working days of a council meeting</w:t>
            </w:r>
            <w:r>
              <w:rPr>
                <w:rFonts w:ascii="Arial" w:hAnsi="Arial" w:cs="Arial"/>
                <w:b/>
                <w:bCs/>
                <w:szCs w:val="24"/>
              </w:rPr>
              <w:t>. T</w:t>
            </w:r>
            <w:r w:rsidR="00F464D4" w:rsidRPr="00891567">
              <w:rPr>
                <w:rFonts w:ascii="Arial" w:hAnsi="Arial" w:cs="Arial"/>
                <w:b/>
                <w:bCs/>
                <w:szCs w:val="24"/>
              </w:rPr>
              <w:t xml:space="preserve">he </w:t>
            </w:r>
            <w:r>
              <w:rPr>
                <w:rFonts w:ascii="Arial" w:hAnsi="Arial" w:cs="Arial"/>
                <w:b/>
                <w:bCs/>
                <w:szCs w:val="24"/>
              </w:rPr>
              <w:t>C</w:t>
            </w:r>
            <w:r w:rsidR="00F464D4" w:rsidRPr="00891567">
              <w:rPr>
                <w:rFonts w:ascii="Arial" w:hAnsi="Arial" w:cs="Arial"/>
                <w:b/>
                <w:bCs/>
                <w:szCs w:val="24"/>
              </w:rPr>
              <w:t>ouncil must publish electronically a note setting out</w:t>
            </w:r>
            <w:r>
              <w:rPr>
                <w:rFonts w:ascii="Arial" w:hAnsi="Arial" w:cs="Arial"/>
                <w:b/>
                <w:bCs/>
                <w:szCs w:val="24"/>
              </w:rPr>
              <w:t xml:space="preserve"> the following</w:t>
            </w:r>
            <w:r w:rsidR="00F464D4" w:rsidRPr="00891567">
              <w:rPr>
                <w:rFonts w:ascii="Arial" w:hAnsi="Arial" w:cs="Arial"/>
                <w:b/>
                <w:bCs/>
                <w:szCs w:val="24"/>
              </w:rPr>
              <w:t>:</w:t>
            </w:r>
          </w:p>
          <w:p w14:paraId="0E30311C" w14:textId="7A9BA24E" w:rsidR="00F464D4" w:rsidRPr="00891567" w:rsidRDefault="00F464D4" w:rsidP="00330C5A">
            <w:pPr>
              <w:spacing w:after="200" w:line="276" w:lineRule="auto"/>
              <w:rPr>
                <w:rFonts w:ascii="Arial" w:hAnsi="Arial" w:cs="Arial"/>
                <w:b/>
                <w:bCs/>
                <w:szCs w:val="24"/>
              </w:rPr>
            </w:pPr>
            <w:r w:rsidRPr="00891567">
              <w:rPr>
                <w:rFonts w:ascii="Arial" w:hAnsi="Arial" w:cs="Arial"/>
                <w:b/>
                <w:bCs/>
                <w:szCs w:val="24"/>
              </w:rPr>
              <w:t xml:space="preserve">• The names of the members who attended the meeting, and </w:t>
            </w:r>
            <w:r w:rsidR="00D67AEF" w:rsidRPr="00891567">
              <w:rPr>
                <w:rFonts w:ascii="Arial" w:hAnsi="Arial" w:cs="Arial"/>
                <w:b/>
                <w:bCs/>
                <w:szCs w:val="24"/>
              </w:rPr>
              <w:t xml:space="preserve">any </w:t>
            </w:r>
            <w:r w:rsidR="00D67AEF">
              <w:rPr>
                <w:rFonts w:ascii="Arial" w:hAnsi="Arial" w:cs="Arial"/>
                <w:b/>
                <w:bCs/>
                <w:szCs w:val="24"/>
              </w:rPr>
              <w:t>apologies</w:t>
            </w:r>
            <w:r w:rsidRPr="00891567">
              <w:rPr>
                <w:rFonts w:ascii="Arial" w:hAnsi="Arial" w:cs="Arial"/>
                <w:b/>
                <w:bCs/>
                <w:szCs w:val="24"/>
              </w:rPr>
              <w:t xml:space="preserve"> for </w:t>
            </w:r>
            <w:r w:rsidR="00D67AEF" w:rsidRPr="00891567">
              <w:rPr>
                <w:rFonts w:ascii="Arial" w:hAnsi="Arial" w:cs="Arial"/>
                <w:b/>
                <w:bCs/>
                <w:szCs w:val="24"/>
              </w:rPr>
              <w:t>absence.</w:t>
            </w:r>
          </w:p>
          <w:p w14:paraId="69D8C707" w14:textId="3E5F65E8" w:rsidR="00F464D4" w:rsidRPr="00891567" w:rsidRDefault="00F464D4" w:rsidP="00330C5A">
            <w:pPr>
              <w:spacing w:after="200" w:line="276" w:lineRule="auto"/>
              <w:rPr>
                <w:rFonts w:ascii="Arial" w:hAnsi="Arial" w:cs="Arial"/>
                <w:b/>
                <w:bCs/>
                <w:szCs w:val="24"/>
              </w:rPr>
            </w:pPr>
            <w:r w:rsidRPr="00891567">
              <w:rPr>
                <w:rFonts w:ascii="Arial" w:hAnsi="Arial" w:cs="Arial"/>
                <w:b/>
                <w:bCs/>
                <w:szCs w:val="24"/>
              </w:rPr>
              <w:t>• Any declarations of interest</w:t>
            </w:r>
            <w:r w:rsidR="005632A8">
              <w:rPr>
                <w:rFonts w:ascii="Arial" w:hAnsi="Arial" w:cs="Arial"/>
                <w:b/>
                <w:bCs/>
                <w:szCs w:val="24"/>
              </w:rPr>
              <w:t>.</w:t>
            </w:r>
          </w:p>
          <w:p w14:paraId="3C5838CD" w14:textId="77777777" w:rsidR="00F464D4" w:rsidRDefault="00F464D4" w:rsidP="00330C5A">
            <w:pPr>
              <w:spacing w:after="200" w:line="276" w:lineRule="auto"/>
              <w:rPr>
                <w:rFonts w:ascii="Arial" w:hAnsi="Arial" w:cs="Arial"/>
                <w:b/>
                <w:bCs/>
                <w:szCs w:val="24"/>
              </w:rPr>
            </w:pPr>
            <w:r w:rsidRPr="00891567">
              <w:rPr>
                <w:rFonts w:ascii="Arial" w:hAnsi="Arial" w:cs="Arial"/>
                <w:b/>
                <w:bCs/>
                <w:szCs w:val="24"/>
              </w:rPr>
              <w:t>• Any decisions taken at the meeting, including the outcomes of any votes.</w:t>
            </w:r>
          </w:p>
          <w:p w14:paraId="1F87E179" w14:textId="77777777" w:rsidR="00F464D4" w:rsidRPr="008F2082" w:rsidRDefault="00F464D4" w:rsidP="00330C5A">
            <w:pPr>
              <w:spacing w:after="200" w:line="276" w:lineRule="auto"/>
              <w:rPr>
                <w:rFonts w:ascii="Arial" w:hAnsi="Arial" w:cs="Arial"/>
                <w:b/>
                <w:bCs/>
                <w:szCs w:val="24"/>
              </w:rPr>
            </w:pPr>
            <w:r w:rsidRPr="008F2082">
              <w:rPr>
                <w:rFonts w:ascii="Arial" w:hAnsi="Arial" w:cs="Arial"/>
                <w:b/>
                <w:bCs/>
                <w:szCs w:val="24"/>
              </w:rPr>
              <w:t>The requirements regarding the note to be published after a council meeting do not apply for private business or where disclosure would be detrimental to acting on those decisions.</w:t>
            </w:r>
          </w:p>
          <w:p w14:paraId="3AE19FFF" w14:textId="77777777" w:rsidR="00F464D4" w:rsidRPr="008C08F0" w:rsidRDefault="00F464D4" w:rsidP="00330C5A">
            <w:pPr>
              <w:spacing w:after="200" w:line="276" w:lineRule="auto"/>
              <w:rPr>
                <w:rFonts w:ascii="Arial" w:eastAsiaTheme="majorEastAsia" w:hAnsi="Arial" w:cs="Arial"/>
                <w:b/>
                <w:bCs/>
                <w:color w:val="000000" w:themeColor="text1"/>
                <w:sz w:val="22"/>
                <w:szCs w:val="22"/>
                <w:u w:val="single"/>
              </w:rPr>
            </w:pPr>
            <w:bookmarkStart w:id="30" w:name="_Toc359318567"/>
            <w:bookmarkStart w:id="31" w:name="_Toc359334518"/>
            <w:bookmarkStart w:id="32" w:name="_Toc359334797"/>
            <w:bookmarkStart w:id="33" w:name="_Toc359336499"/>
          </w:p>
          <w:p w14:paraId="7CC3C696" w14:textId="77777777" w:rsidR="00F464D4" w:rsidRPr="008C08F0" w:rsidRDefault="00F464D4" w:rsidP="00330C5A">
            <w:pPr>
              <w:pStyle w:val="Heading1"/>
              <w:numPr>
                <w:ilvl w:val="0"/>
                <w:numId w:val="0"/>
              </w:numPr>
              <w:spacing w:before="0" w:after="200" w:line="276" w:lineRule="auto"/>
              <w:rPr>
                <w:rFonts w:ascii="Arial" w:hAnsi="Arial" w:cs="Arial"/>
                <w:b/>
                <w:i/>
                <w:iCs/>
                <w:color w:val="000000"/>
                <w:sz w:val="28"/>
                <w:u w:val="single"/>
                <w:lang w:bidi="en-US"/>
              </w:rPr>
            </w:pPr>
            <w:bookmarkStart w:id="34" w:name="_Toc509572270"/>
            <w:r w:rsidRPr="008C08F0">
              <w:rPr>
                <w:rFonts w:ascii="Arial" w:hAnsi="Arial" w:cs="Arial"/>
                <w:b/>
                <w:sz w:val="28"/>
                <w:u w:val="single"/>
              </w:rPr>
              <w:t>CODE OF CONDUCT AND DISPENSATIONS</w:t>
            </w:r>
            <w:bookmarkStart w:id="35" w:name="_Toc359318568"/>
            <w:bookmarkEnd w:id="30"/>
            <w:bookmarkEnd w:id="31"/>
            <w:bookmarkEnd w:id="32"/>
            <w:bookmarkEnd w:id="33"/>
            <w:bookmarkEnd w:id="34"/>
          </w:p>
          <w:bookmarkEnd w:id="35"/>
          <w:p w14:paraId="716D849E" w14:textId="77777777" w:rsidR="00F464D4" w:rsidRPr="00891567" w:rsidRDefault="00F464D4" w:rsidP="00330C5A">
            <w:pPr>
              <w:widowControl w:val="0"/>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Councillors and non-councillors with voting rights shall observe the code of conduct adopted by the Council.</w:t>
            </w:r>
          </w:p>
          <w:p w14:paraId="0B70BB0D" w14:textId="3075F689" w:rsidR="00F464D4" w:rsidRPr="00330C5A" w:rsidRDefault="00F464D4" w:rsidP="00330C5A">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330C5A">
              <w:rPr>
                <w:rFonts w:ascii="Arial" w:hAnsi="Arial" w:cs="Arial"/>
                <w:b/>
                <w:color w:val="000000"/>
                <w:szCs w:val="24"/>
                <w:lang w:bidi="en-US"/>
              </w:rPr>
              <w:t>Dispensation requests shall be in writing and submitted to the standards committee of the County Borough</w:t>
            </w:r>
            <w:r w:rsidR="00D67AEF">
              <w:rPr>
                <w:rFonts w:ascii="Arial" w:hAnsi="Arial" w:cs="Arial"/>
                <w:b/>
                <w:color w:val="000000"/>
                <w:szCs w:val="24"/>
                <w:lang w:bidi="en-US"/>
              </w:rPr>
              <w:t xml:space="preserve"> </w:t>
            </w:r>
            <w:r w:rsidRPr="00330C5A">
              <w:rPr>
                <w:rFonts w:ascii="Arial" w:hAnsi="Arial" w:cs="Arial"/>
                <w:b/>
                <w:color w:val="000000"/>
                <w:szCs w:val="24"/>
                <w:lang w:bidi="en-US"/>
              </w:rPr>
              <w:t>Council</w:t>
            </w:r>
            <w:r w:rsidR="00D67AEF">
              <w:rPr>
                <w:rFonts w:ascii="Arial" w:hAnsi="Arial" w:cs="Arial"/>
                <w:b/>
                <w:color w:val="000000"/>
                <w:szCs w:val="24"/>
                <w:lang w:bidi="en-US"/>
              </w:rPr>
              <w:t>.</w:t>
            </w:r>
          </w:p>
        </w:tc>
      </w:tr>
    </w:tbl>
    <w:p w14:paraId="6C4C6D1C" w14:textId="77777777" w:rsidR="00F464D4" w:rsidRPr="008C08F0" w:rsidRDefault="00F464D4" w:rsidP="00330C5A">
      <w:pPr>
        <w:pStyle w:val="Heading1"/>
        <w:numPr>
          <w:ilvl w:val="0"/>
          <w:numId w:val="0"/>
        </w:numPr>
        <w:spacing w:before="0" w:after="200" w:line="276" w:lineRule="auto"/>
        <w:rPr>
          <w:rFonts w:ascii="Arial" w:hAnsi="Arial" w:cs="Arial"/>
          <w:szCs w:val="22"/>
          <w:u w:val="single"/>
          <w:lang w:bidi="en-US"/>
        </w:rPr>
      </w:pPr>
      <w:bookmarkStart w:id="36" w:name="_Toc359318570"/>
      <w:bookmarkStart w:id="37" w:name="_Toc359334521"/>
      <w:bookmarkStart w:id="38" w:name="_Toc359334800"/>
      <w:bookmarkStart w:id="39" w:name="_Toc359336502"/>
      <w:bookmarkStart w:id="40" w:name="_Toc509572272"/>
      <w:r w:rsidRPr="008C08F0">
        <w:rPr>
          <w:rFonts w:ascii="Arial" w:hAnsi="Arial" w:cs="Arial"/>
          <w:b/>
          <w:sz w:val="28"/>
          <w:u w:val="single"/>
          <w:lang w:bidi="en-US"/>
        </w:rPr>
        <w:t>PROPER OFFICER</w:t>
      </w:r>
      <w:bookmarkEnd w:id="36"/>
      <w:bookmarkEnd w:id="37"/>
      <w:bookmarkEnd w:id="38"/>
      <w:bookmarkEnd w:id="39"/>
      <w:bookmarkEnd w:id="40"/>
      <w:r w:rsidRPr="008C08F0">
        <w:rPr>
          <w:rFonts w:ascii="Arial" w:hAnsi="Arial" w:cs="Arial"/>
          <w:b/>
          <w:sz w:val="28"/>
          <w:u w:val="single"/>
          <w:lang w:bidi="en-US"/>
        </w:rPr>
        <w:t xml:space="preserve"> </w:t>
      </w:r>
    </w:p>
    <w:p w14:paraId="4B02AA8E" w14:textId="6244944A" w:rsidR="00F464D4" w:rsidRPr="00D67AEF" w:rsidRDefault="00F464D4" w:rsidP="00330C5A">
      <w:pPr>
        <w:widowControl w:val="0"/>
        <w:tabs>
          <w:tab w:val="num" w:pos="567"/>
        </w:tabs>
        <w:suppressAutoHyphens/>
        <w:autoSpaceDE w:val="0"/>
        <w:autoSpaceDN w:val="0"/>
        <w:adjustRightInd w:val="0"/>
        <w:spacing w:after="200" w:line="276" w:lineRule="auto"/>
        <w:textAlignment w:val="center"/>
        <w:rPr>
          <w:rFonts w:ascii="Arial" w:hAnsi="Arial" w:cs="Arial"/>
          <w:b/>
          <w:bCs/>
          <w:color w:val="000000"/>
          <w:szCs w:val="24"/>
          <w:lang w:bidi="en-US"/>
        </w:rPr>
      </w:pPr>
      <w:r w:rsidRPr="00D67AEF">
        <w:rPr>
          <w:rFonts w:ascii="Arial" w:hAnsi="Arial" w:cs="Arial"/>
          <w:b/>
          <w:bCs/>
          <w:color w:val="000000"/>
          <w:szCs w:val="24"/>
          <w:lang w:bidi="en-US"/>
        </w:rPr>
        <w:t>The Proper Officer shall be</w:t>
      </w:r>
      <w:r w:rsidR="00D67AEF">
        <w:rPr>
          <w:rFonts w:ascii="Arial" w:hAnsi="Arial" w:cs="Arial"/>
          <w:b/>
          <w:bCs/>
          <w:color w:val="000000"/>
          <w:szCs w:val="24"/>
          <w:lang w:bidi="en-US"/>
        </w:rPr>
        <w:t xml:space="preserve"> </w:t>
      </w:r>
      <w:r w:rsidRPr="00D67AEF">
        <w:rPr>
          <w:rFonts w:ascii="Arial" w:hAnsi="Arial" w:cs="Arial"/>
          <w:b/>
          <w:bCs/>
          <w:color w:val="000000"/>
          <w:szCs w:val="24"/>
          <w:lang w:bidi="en-US"/>
        </w:rPr>
        <w:t xml:space="preserve">the </w:t>
      </w:r>
      <w:r w:rsidR="00D67AEF">
        <w:rPr>
          <w:rFonts w:ascii="Arial" w:hAnsi="Arial" w:cs="Arial"/>
          <w:b/>
          <w:bCs/>
          <w:color w:val="000000"/>
          <w:szCs w:val="24"/>
          <w:lang w:bidi="en-US"/>
        </w:rPr>
        <w:t>C</w:t>
      </w:r>
      <w:r w:rsidRPr="00D67AEF">
        <w:rPr>
          <w:rFonts w:ascii="Arial" w:hAnsi="Arial" w:cs="Arial"/>
          <w:b/>
          <w:bCs/>
          <w:color w:val="000000"/>
          <w:szCs w:val="24"/>
          <w:lang w:bidi="en-US"/>
        </w:rPr>
        <w:t>lerk</w:t>
      </w:r>
      <w:r w:rsidR="00D67AEF">
        <w:rPr>
          <w:rFonts w:ascii="Arial" w:hAnsi="Arial" w:cs="Arial"/>
          <w:b/>
          <w:bCs/>
          <w:color w:val="000000"/>
          <w:szCs w:val="24"/>
          <w:lang w:bidi="en-US"/>
        </w:rPr>
        <w:t xml:space="preserve"> </w:t>
      </w:r>
      <w:r w:rsidR="008C08F0">
        <w:rPr>
          <w:rFonts w:ascii="Arial" w:hAnsi="Arial" w:cs="Arial"/>
          <w:b/>
          <w:bCs/>
          <w:color w:val="000000"/>
          <w:szCs w:val="24"/>
          <w:lang w:bidi="en-US"/>
        </w:rPr>
        <w:t>to</w:t>
      </w:r>
      <w:r w:rsidR="00D67AEF">
        <w:rPr>
          <w:rFonts w:ascii="Arial" w:hAnsi="Arial" w:cs="Arial"/>
          <w:b/>
          <w:bCs/>
          <w:color w:val="000000"/>
          <w:szCs w:val="24"/>
          <w:lang w:bidi="en-US"/>
        </w:rPr>
        <w:t xml:space="preserve"> Ponthir Community Council.</w:t>
      </w:r>
      <w:r w:rsidRPr="00D67AEF">
        <w:rPr>
          <w:rFonts w:ascii="Arial" w:hAnsi="Arial" w:cs="Arial"/>
          <w:b/>
          <w:bCs/>
          <w:color w:val="000000"/>
          <w:szCs w:val="24"/>
          <w:lang w:bidi="en-US"/>
        </w:rPr>
        <w:t xml:space="preserve"> </w:t>
      </w:r>
    </w:p>
    <w:p w14:paraId="4055EC44" w14:textId="721D6A2B" w:rsidR="00F464D4" w:rsidRPr="00D67AEF" w:rsidRDefault="00F464D4" w:rsidP="00330C5A">
      <w:pPr>
        <w:widowControl w:val="0"/>
        <w:tabs>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D67AEF">
        <w:rPr>
          <w:rFonts w:ascii="Arial" w:hAnsi="Arial" w:cs="Arial"/>
          <w:b/>
          <w:bCs/>
          <w:color w:val="000000"/>
          <w:szCs w:val="24"/>
          <w:lang w:bidi="en-US"/>
        </w:rPr>
        <w:t xml:space="preserve">The Proper Officer shall at least three clear days before a meeting of the council, a </w:t>
      </w:r>
      <w:r w:rsidR="00D67AEF" w:rsidRPr="00D67AEF">
        <w:rPr>
          <w:rFonts w:ascii="Arial" w:hAnsi="Arial" w:cs="Arial"/>
          <w:b/>
          <w:bCs/>
          <w:color w:val="000000"/>
          <w:szCs w:val="24"/>
          <w:lang w:bidi="en-US"/>
        </w:rPr>
        <w:t>committee,</w:t>
      </w:r>
      <w:r w:rsidRPr="00D67AEF">
        <w:rPr>
          <w:rFonts w:ascii="Arial" w:hAnsi="Arial" w:cs="Arial"/>
          <w:b/>
          <w:bCs/>
          <w:color w:val="000000"/>
          <w:szCs w:val="24"/>
          <w:lang w:bidi="en-US"/>
        </w:rPr>
        <w:t xml:space="preserve"> or a sub-committee</w:t>
      </w:r>
      <w:r w:rsidR="00246D0D">
        <w:rPr>
          <w:rFonts w:ascii="Arial" w:hAnsi="Arial" w:cs="Arial"/>
          <w:b/>
          <w:bCs/>
          <w:color w:val="000000"/>
          <w:szCs w:val="24"/>
          <w:lang w:bidi="en-US"/>
        </w:rPr>
        <w:t>.</w:t>
      </w:r>
    </w:p>
    <w:p w14:paraId="4A3F37CD" w14:textId="3618688B" w:rsidR="00F464D4" w:rsidRPr="00891567" w:rsidRDefault="00246D0D" w:rsidP="00330C5A">
      <w:pPr>
        <w:widowControl w:val="0"/>
        <w:tabs>
          <w:tab w:val="num" w:pos="1134"/>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Pr>
          <w:rFonts w:ascii="Arial" w:hAnsi="Arial" w:cs="Arial"/>
          <w:b/>
          <w:bCs/>
          <w:color w:val="000000"/>
          <w:szCs w:val="24"/>
          <w:lang w:bidi="en-US"/>
        </w:rPr>
        <w:t>C</w:t>
      </w:r>
      <w:r w:rsidR="00F464D4" w:rsidRPr="00891567">
        <w:rPr>
          <w:rFonts w:ascii="Arial" w:hAnsi="Arial" w:cs="Arial"/>
          <w:b/>
          <w:bCs/>
          <w:color w:val="000000"/>
          <w:szCs w:val="24"/>
          <w:lang w:bidi="en-US"/>
        </w:rPr>
        <w:t xml:space="preserve">onvene a meeting of Council for the election of a new Chair of the Council, occasioned by a casual vacancy in their </w:t>
      </w:r>
      <w:r w:rsidR="00D67AEF" w:rsidRPr="00891567">
        <w:rPr>
          <w:rFonts w:ascii="Arial" w:hAnsi="Arial" w:cs="Arial"/>
          <w:b/>
          <w:bCs/>
          <w:color w:val="000000"/>
          <w:szCs w:val="24"/>
          <w:lang w:bidi="en-US"/>
        </w:rPr>
        <w:t>office.</w:t>
      </w:r>
    </w:p>
    <w:p w14:paraId="764CA2F7" w14:textId="56543A46" w:rsidR="00F464D4" w:rsidRPr="00891567" w:rsidRDefault="00246D0D" w:rsidP="00330C5A">
      <w:pPr>
        <w:widowControl w:val="0"/>
        <w:tabs>
          <w:tab w:val="num" w:pos="1134"/>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Pr>
          <w:rFonts w:ascii="Arial" w:hAnsi="Arial" w:cs="Arial"/>
          <w:b/>
          <w:color w:val="000000"/>
          <w:szCs w:val="24"/>
          <w:lang w:bidi="en-US"/>
        </w:rPr>
        <w:t>F</w:t>
      </w:r>
      <w:r w:rsidR="00F464D4" w:rsidRPr="00891567">
        <w:rPr>
          <w:rFonts w:ascii="Arial" w:hAnsi="Arial" w:cs="Arial"/>
          <w:b/>
          <w:color w:val="000000"/>
          <w:szCs w:val="24"/>
          <w:lang w:bidi="en-US"/>
        </w:rPr>
        <w:t xml:space="preserve">acilitate inspection of the minute book by local government </w:t>
      </w:r>
      <w:r w:rsidR="00D67AEF" w:rsidRPr="00891567">
        <w:rPr>
          <w:rFonts w:ascii="Arial" w:hAnsi="Arial" w:cs="Arial"/>
          <w:b/>
          <w:color w:val="000000"/>
          <w:szCs w:val="24"/>
          <w:lang w:bidi="en-US"/>
        </w:rPr>
        <w:t>electors.</w:t>
      </w:r>
    </w:p>
    <w:p w14:paraId="7514C25B" w14:textId="28AB5401" w:rsidR="00F464D4" w:rsidRPr="00891567" w:rsidRDefault="00246D0D" w:rsidP="00330C5A">
      <w:pPr>
        <w:widowControl w:val="0"/>
        <w:tabs>
          <w:tab w:val="num" w:pos="1134"/>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Pr>
          <w:rFonts w:ascii="Arial" w:hAnsi="Arial" w:cs="Arial"/>
          <w:b/>
          <w:bCs/>
          <w:color w:val="000000"/>
          <w:szCs w:val="24"/>
          <w:lang w:bidi="en-US"/>
        </w:rPr>
        <w:t>R</w:t>
      </w:r>
      <w:r w:rsidR="00F464D4" w:rsidRPr="00891567">
        <w:rPr>
          <w:rFonts w:ascii="Arial" w:hAnsi="Arial" w:cs="Arial"/>
          <w:b/>
          <w:bCs/>
          <w:color w:val="000000"/>
          <w:szCs w:val="24"/>
          <w:lang w:bidi="en-US"/>
        </w:rPr>
        <w:t xml:space="preserve">eceive and retain copies of byelaws made by other local </w:t>
      </w:r>
      <w:r w:rsidR="00550BC0" w:rsidRPr="00891567">
        <w:rPr>
          <w:rFonts w:ascii="Arial" w:hAnsi="Arial" w:cs="Arial"/>
          <w:b/>
          <w:bCs/>
          <w:color w:val="000000"/>
          <w:szCs w:val="24"/>
          <w:lang w:bidi="en-US"/>
        </w:rPr>
        <w:t>authorities.</w:t>
      </w:r>
    </w:p>
    <w:p w14:paraId="38711B2A" w14:textId="2CFD1655" w:rsidR="00F464D4" w:rsidRPr="00550BC0" w:rsidRDefault="00550BC0" w:rsidP="00330C5A">
      <w:pPr>
        <w:widowControl w:val="0"/>
        <w:tabs>
          <w:tab w:val="num" w:pos="1134"/>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Pr>
          <w:rFonts w:ascii="Arial" w:hAnsi="Arial" w:cs="Arial"/>
          <w:b/>
          <w:color w:val="000000"/>
          <w:szCs w:val="24"/>
          <w:lang w:bidi="en-US"/>
        </w:rPr>
        <w:t>H</w:t>
      </w:r>
      <w:r w:rsidR="00F464D4" w:rsidRPr="00550BC0">
        <w:rPr>
          <w:rFonts w:ascii="Arial" w:hAnsi="Arial" w:cs="Arial"/>
          <w:b/>
          <w:color w:val="000000"/>
          <w:szCs w:val="24"/>
          <w:lang w:bidi="en-US"/>
        </w:rPr>
        <w:t>old acceptance of office forms from councillors</w:t>
      </w:r>
      <w:r>
        <w:rPr>
          <w:rFonts w:ascii="Arial" w:hAnsi="Arial" w:cs="Arial"/>
          <w:b/>
          <w:color w:val="000000"/>
          <w:szCs w:val="24"/>
          <w:lang w:bidi="en-US"/>
        </w:rPr>
        <w:t>.</w:t>
      </w:r>
    </w:p>
    <w:p w14:paraId="0086D79C" w14:textId="77777777" w:rsidR="00F464D4" w:rsidRPr="00246D0D" w:rsidRDefault="00F464D4" w:rsidP="00330C5A">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Cs w:val="24"/>
          <w:u w:val="single"/>
          <w:lang w:bidi="en-US"/>
        </w:rPr>
      </w:pPr>
    </w:p>
    <w:p w14:paraId="500A32BE" w14:textId="77777777" w:rsidR="00F464D4" w:rsidRPr="00246D0D" w:rsidRDefault="00F464D4" w:rsidP="00330C5A">
      <w:pPr>
        <w:pStyle w:val="Heading1"/>
        <w:numPr>
          <w:ilvl w:val="0"/>
          <w:numId w:val="0"/>
        </w:numPr>
        <w:spacing w:before="0" w:after="200" w:line="276" w:lineRule="auto"/>
        <w:rPr>
          <w:rFonts w:ascii="Arial" w:hAnsi="Arial" w:cs="Arial"/>
          <w:b/>
          <w:sz w:val="28"/>
          <w:u w:val="single"/>
        </w:rPr>
      </w:pPr>
      <w:bookmarkStart w:id="41" w:name="_Toc357072147"/>
      <w:bookmarkStart w:id="42" w:name="_Toc359318572"/>
      <w:bookmarkStart w:id="43" w:name="_Toc359334523"/>
      <w:bookmarkStart w:id="44" w:name="_Toc359334802"/>
      <w:bookmarkStart w:id="45" w:name="_Toc359336504"/>
      <w:bookmarkStart w:id="46" w:name="_Toc509572274"/>
      <w:r w:rsidRPr="00246D0D">
        <w:rPr>
          <w:rFonts w:ascii="Arial" w:hAnsi="Arial" w:cs="Arial"/>
          <w:b/>
          <w:sz w:val="28"/>
          <w:u w:val="single"/>
        </w:rPr>
        <w:t>ACCOUNTS AND ACCOUNTING STATEMENT</w:t>
      </w:r>
      <w:bookmarkEnd w:id="41"/>
      <w:r w:rsidRPr="00246D0D">
        <w:rPr>
          <w:rFonts w:ascii="Arial" w:hAnsi="Arial" w:cs="Arial"/>
          <w:b/>
          <w:sz w:val="28"/>
          <w:u w:val="single"/>
        </w:rPr>
        <w:t>S</w:t>
      </w:r>
      <w:bookmarkEnd w:id="42"/>
      <w:bookmarkEnd w:id="43"/>
      <w:bookmarkEnd w:id="44"/>
      <w:bookmarkEnd w:id="45"/>
      <w:bookmarkEnd w:id="46"/>
    </w:p>
    <w:p w14:paraId="32499045" w14:textId="77777777" w:rsidR="00F464D4" w:rsidRPr="00550BC0" w:rsidRDefault="00F464D4" w:rsidP="00330C5A">
      <w:pPr>
        <w:spacing w:after="200" w:line="276" w:lineRule="auto"/>
        <w:rPr>
          <w:rFonts w:ascii="Arial" w:hAnsi="Arial" w:cs="Arial"/>
          <w:b/>
          <w:bCs/>
          <w:color w:val="000000"/>
          <w:szCs w:val="24"/>
          <w:lang w:bidi="en-US"/>
        </w:rPr>
      </w:pPr>
      <w:r w:rsidRPr="00550BC0">
        <w:rPr>
          <w:rFonts w:ascii="Arial" w:hAnsi="Arial" w:cs="Arial"/>
          <w:b/>
          <w:bCs/>
          <w:color w:val="000000"/>
          <w:szCs w:val="24"/>
          <w:lang w:bidi="en-US"/>
        </w:rPr>
        <w:t>“Proper practices” in standing orders refer to the most recent version of “Governance and Accountability for Local Councils in Wales – A Practitioners’ Guide.”</w:t>
      </w:r>
    </w:p>
    <w:p w14:paraId="4B3085ED" w14:textId="77777777" w:rsidR="00F464D4" w:rsidRPr="00550BC0" w:rsidRDefault="00F464D4" w:rsidP="00330C5A">
      <w:pPr>
        <w:widowControl w:val="0"/>
        <w:suppressAutoHyphens/>
        <w:autoSpaceDE w:val="0"/>
        <w:autoSpaceDN w:val="0"/>
        <w:adjustRightInd w:val="0"/>
        <w:spacing w:after="200" w:line="276" w:lineRule="auto"/>
        <w:textAlignment w:val="center"/>
        <w:rPr>
          <w:rFonts w:ascii="Arial" w:hAnsi="Arial" w:cs="Arial"/>
          <w:b/>
          <w:bCs/>
          <w:color w:val="000000"/>
          <w:szCs w:val="24"/>
          <w:lang w:bidi="en-US"/>
        </w:rPr>
      </w:pPr>
      <w:r w:rsidRPr="00550BC0">
        <w:rPr>
          <w:rFonts w:ascii="Arial" w:hAnsi="Arial" w:cs="Arial"/>
          <w:b/>
          <w:bCs/>
          <w:color w:val="000000"/>
          <w:szCs w:val="24"/>
          <w:lang w:bidi="en-US"/>
        </w:rPr>
        <w:t xml:space="preserve">All payments by the Council shall be authorised, approved and paid in accordance with the law, proper practices and the Council’s financial regulations. </w:t>
      </w:r>
    </w:p>
    <w:p w14:paraId="152DCA37" w14:textId="5FC64CD5" w:rsidR="00550BC0" w:rsidRDefault="00F464D4" w:rsidP="00330C5A">
      <w:pPr>
        <w:widowControl w:val="0"/>
        <w:suppressAutoHyphens/>
        <w:autoSpaceDE w:val="0"/>
        <w:autoSpaceDN w:val="0"/>
        <w:adjustRightInd w:val="0"/>
        <w:spacing w:after="200" w:line="276" w:lineRule="auto"/>
        <w:textAlignment w:val="center"/>
        <w:rPr>
          <w:rFonts w:ascii="Arial" w:hAnsi="Arial" w:cs="Arial"/>
          <w:b/>
          <w:bCs/>
          <w:color w:val="000000"/>
          <w:szCs w:val="24"/>
          <w:lang w:bidi="en-US"/>
        </w:rPr>
      </w:pPr>
      <w:r w:rsidRPr="00550BC0">
        <w:rPr>
          <w:rFonts w:ascii="Arial" w:hAnsi="Arial" w:cs="Arial"/>
          <w:b/>
          <w:bCs/>
          <w:color w:val="000000"/>
          <w:szCs w:val="24"/>
          <w:lang w:bidi="en-US"/>
        </w:rPr>
        <w:t xml:space="preserve">The Responsible Financial Officer shall supply to each councillor as soon as practicable after 30 June, 30 </w:t>
      </w:r>
      <w:r w:rsidR="00246D0D" w:rsidRPr="00550BC0">
        <w:rPr>
          <w:rFonts w:ascii="Arial" w:hAnsi="Arial" w:cs="Arial"/>
          <w:b/>
          <w:bCs/>
          <w:color w:val="000000"/>
          <w:szCs w:val="24"/>
          <w:lang w:bidi="en-US"/>
        </w:rPr>
        <w:t>September,</w:t>
      </w:r>
      <w:r w:rsidRPr="00550BC0">
        <w:rPr>
          <w:rFonts w:ascii="Arial" w:hAnsi="Arial" w:cs="Arial"/>
          <w:b/>
          <w:bCs/>
          <w:color w:val="000000"/>
          <w:szCs w:val="24"/>
          <w:lang w:bidi="en-US"/>
        </w:rPr>
        <w:t xml:space="preserve"> and 31 December in each year a statement</w:t>
      </w:r>
      <w:r w:rsidR="00550BC0">
        <w:rPr>
          <w:rFonts w:ascii="Arial" w:hAnsi="Arial" w:cs="Arial"/>
          <w:b/>
          <w:bCs/>
          <w:color w:val="000000"/>
          <w:szCs w:val="24"/>
          <w:lang w:bidi="en-US"/>
        </w:rPr>
        <w:t>.</w:t>
      </w:r>
    </w:p>
    <w:p w14:paraId="1F8EAD4A" w14:textId="087AB6FD" w:rsidR="00F464D4" w:rsidRPr="00550BC0" w:rsidRDefault="00550BC0" w:rsidP="00330C5A">
      <w:pPr>
        <w:widowControl w:val="0"/>
        <w:suppressAutoHyphens/>
        <w:autoSpaceDE w:val="0"/>
        <w:autoSpaceDN w:val="0"/>
        <w:adjustRightInd w:val="0"/>
        <w:spacing w:after="200" w:line="276" w:lineRule="auto"/>
        <w:textAlignment w:val="center"/>
        <w:rPr>
          <w:rFonts w:ascii="Arial" w:hAnsi="Arial" w:cs="Arial"/>
          <w:b/>
          <w:bCs/>
          <w:color w:val="000000"/>
          <w:szCs w:val="24"/>
          <w:lang w:bidi="en-US"/>
        </w:rPr>
      </w:pPr>
      <w:r>
        <w:rPr>
          <w:rFonts w:ascii="Arial" w:hAnsi="Arial" w:cs="Arial"/>
          <w:b/>
          <w:bCs/>
          <w:color w:val="000000"/>
          <w:szCs w:val="24"/>
          <w:lang w:bidi="en-US"/>
        </w:rPr>
        <w:t>T</w:t>
      </w:r>
      <w:r w:rsidR="00F464D4" w:rsidRPr="00550BC0">
        <w:rPr>
          <w:rFonts w:ascii="Arial" w:hAnsi="Arial" w:cs="Arial"/>
          <w:b/>
          <w:bCs/>
          <w:color w:val="000000"/>
          <w:szCs w:val="24"/>
          <w:lang w:bidi="en-US"/>
        </w:rPr>
        <w:t>o summarise:</w:t>
      </w:r>
    </w:p>
    <w:p w14:paraId="3F9AC1B4" w14:textId="186FB12E" w:rsidR="00F464D4" w:rsidRPr="00550BC0" w:rsidRDefault="00550BC0" w:rsidP="00330C5A">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Pr>
          <w:rFonts w:ascii="Arial" w:hAnsi="Arial" w:cs="Arial"/>
          <w:b/>
          <w:bCs/>
          <w:color w:val="000000"/>
          <w:szCs w:val="24"/>
          <w:lang w:bidi="en-US"/>
        </w:rPr>
        <w:t>T</w:t>
      </w:r>
      <w:r w:rsidR="00F464D4" w:rsidRPr="00550BC0">
        <w:rPr>
          <w:rFonts w:ascii="Arial" w:hAnsi="Arial" w:cs="Arial"/>
          <w:b/>
          <w:bCs/>
          <w:color w:val="000000"/>
          <w:szCs w:val="24"/>
          <w:lang w:bidi="en-US"/>
        </w:rPr>
        <w:t xml:space="preserve">he Council’s receipts and payments (or income and expenditure) for each </w:t>
      </w:r>
      <w:r w:rsidRPr="00550BC0">
        <w:rPr>
          <w:rFonts w:ascii="Arial" w:hAnsi="Arial" w:cs="Arial"/>
          <w:b/>
          <w:bCs/>
          <w:color w:val="000000"/>
          <w:szCs w:val="24"/>
          <w:lang w:bidi="en-US"/>
        </w:rPr>
        <w:t>quarter.</w:t>
      </w:r>
      <w:r w:rsidR="00F464D4" w:rsidRPr="00550BC0">
        <w:rPr>
          <w:rFonts w:ascii="Arial" w:hAnsi="Arial" w:cs="Arial"/>
          <w:b/>
          <w:bCs/>
          <w:color w:val="000000"/>
          <w:szCs w:val="24"/>
          <w:lang w:bidi="en-US"/>
        </w:rPr>
        <w:t xml:space="preserve"> </w:t>
      </w:r>
    </w:p>
    <w:p w14:paraId="2F05FDB8" w14:textId="129380E6" w:rsidR="00F464D4" w:rsidRPr="00550BC0" w:rsidRDefault="00550BC0" w:rsidP="00330C5A">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Pr>
          <w:rFonts w:ascii="Arial" w:hAnsi="Arial" w:cs="Arial"/>
          <w:b/>
          <w:bCs/>
          <w:color w:val="000000"/>
          <w:szCs w:val="24"/>
          <w:lang w:bidi="en-US"/>
        </w:rPr>
        <w:t>T</w:t>
      </w:r>
      <w:r w:rsidR="00F464D4" w:rsidRPr="00550BC0">
        <w:rPr>
          <w:rFonts w:ascii="Arial" w:hAnsi="Arial" w:cs="Arial"/>
          <w:b/>
          <w:bCs/>
          <w:color w:val="000000"/>
          <w:szCs w:val="24"/>
          <w:lang w:bidi="en-US"/>
        </w:rPr>
        <w:t xml:space="preserve">he Council’s aggregate receipts and payments (or income and expenditure) for the year to </w:t>
      </w:r>
      <w:r w:rsidRPr="00550BC0">
        <w:rPr>
          <w:rFonts w:ascii="Arial" w:hAnsi="Arial" w:cs="Arial"/>
          <w:b/>
          <w:bCs/>
          <w:color w:val="000000"/>
          <w:szCs w:val="24"/>
          <w:lang w:bidi="en-US"/>
        </w:rPr>
        <w:t>date.</w:t>
      </w:r>
    </w:p>
    <w:p w14:paraId="10612E85" w14:textId="15A191A8" w:rsidR="00F464D4" w:rsidRPr="00550BC0" w:rsidRDefault="00550BC0" w:rsidP="00330C5A">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Pr>
          <w:rFonts w:ascii="Arial" w:hAnsi="Arial" w:cs="Arial"/>
          <w:b/>
          <w:bCs/>
          <w:color w:val="000000"/>
          <w:szCs w:val="24"/>
          <w:lang w:bidi="en-US"/>
        </w:rPr>
        <w:t>T</w:t>
      </w:r>
      <w:r w:rsidR="00F464D4" w:rsidRPr="00550BC0">
        <w:rPr>
          <w:rFonts w:ascii="Arial" w:hAnsi="Arial" w:cs="Arial"/>
          <w:b/>
          <w:bCs/>
          <w:color w:val="000000"/>
          <w:szCs w:val="24"/>
          <w:lang w:bidi="en-US"/>
        </w:rPr>
        <w:t>he balances held at the end of the quarter being reported and</w:t>
      </w:r>
      <w:r>
        <w:rPr>
          <w:rFonts w:ascii="Arial" w:hAnsi="Arial" w:cs="Arial"/>
          <w:b/>
          <w:bCs/>
          <w:color w:val="000000"/>
          <w:szCs w:val="24"/>
          <w:lang w:bidi="en-US"/>
        </w:rPr>
        <w:t xml:space="preserve"> </w:t>
      </w:r>
      <w:r w:rsidR="00F464D4" w:rsidRPr="00550BC0">
        <w:rPr>
          <w:rFonts w:ascii="Arial" w:hAnsi="Arial" w:cs="Arial"/>
          <w:b/>
          <w:bCs/>
          <w:color w:val="000000"/>
          <w:szCs w:val="24"/>
          <w:lang w:bidi="en-US"/>
        </w:rPr>
        <w:t>which includes a comparison with the budget for the financial year and highlights any actual or potential overspends.</w:t>
      </w:r>
    </w:p>
    <w:p w14:paraId="7B42693F" w14:textId="702D276E" w:rsidR="00F464D4" w:rsidRPr="00550BC0" w:rsidRDefault="00F464D4" w:rsidP="00330C5A">
      <w:pPr>
        <w:widowControl w:val="0"/>
        <w:suppressAutoHyphens/>
        <w:autoSpaceDE w:val="0"/>
        <w:autoSpaceDN w:val="0"/>
        <w:adjustRightInd w:val="0"/>
        <w:spacing w:after="200" w:line="276" w:lineRule="auto"/>
        <w:textAlignment w:val="center"/>
        <w:rPr>
          <w:rFonts w:ascii="Arial" w:hAnsi="Arial" w:cs="Arial"/>
          <w:b/>
          <w:bCs/>
          <w:color w:val="000000"/>
          <w:szCs w:val="24"/>
          <w:lang w:bidi="en-US"/>
        </w:rPr>
      </w:pPr>
      <w:r w:rsidRPr="00550BC0">
        <w:rPr>
          <w:rFonts w:ascii="Arial" w:hAnsi="Arial" w:cs="Arial"/>
          <w:b/>
          <w:bCs/>
          <w:color w:val="000000"/>
          <w:szCs w:val="24"/>
          <w:lang w:bidi="en-US"/>
        </w:rPr>
        <w:t xml:space="preserve">As soon as possible after the financial year end </w:t>
      </w:r>
      <w:r w:rsidR="00246D0D" w:rsidRPr="00550BC0">
        <w:rPr>
          <w:rFonts w:ascii="Arial" w:hAnsi="Arial" w:cs="Arial"/>
          <w:b/>
          <w:bCs/>
          <w:color w:val="000000"/>
          <w:szCs w:val="24"/>
          <w:lang w:bidi="en-US"/>
        </w:rPr>
        <w:t>on</w:t>
      </w:r>
      <w:r w:rsidRPr="00550BC0">
        <w:rPr>
          <w:rFonts w:ascii="Arial" w:hAnsi="Arial" w:cs="Arial"/>
          <w:b/>
          <w:bCs/>
          <w:color w:val="000000"/>
          <w:szCs w:val="24"/>
          <w:lang w:bidi="en-US"/>
        </w:rPr>
        <w:t xml:space="preserve"> 31 March, the Responsible Financial Officer shall provide:</w:t>
      </w:r>
    </w:p>
    <w:p w14:paraId="36C4FCB9" w14:textId="5636762D" w:rsidR="00F464D4" w:rsidRPr="00330C5A" w:rsidRDefault="00F464D4" w:rsidP="00330C5A">
      <w:pPr>
        <w:widowControl w:val="0"/>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330C5A">
        <w:rPr>
          <w:rFonts w:ascii="Arial" w:hAnsi="Arial" w:cs="Arial"/>
          <w:b/>
          <w:bCs/>
          <w:color w:val="000000"/>
          <w:szCs w:val="24"/>
          <w:lang w:bidi="en-US"/>
        </w:rPr>
        <w:t xml:space="preserve">A public contract regulated by the </w:t>
      </w:r>
      <w:r w:rsidRPr="00330C5A">
        <w:rPr>
          <w:rFonts w:ascii="Arial" w:hAnsi="Arial" w:cs="Arial"/>
          <w:b/>
          <w:szCs w:val="24"/>
        </w:rPr>
        <w:t>Public</w:t>
      </w:r>
      <w:r w:rsidRPr="00330C5A">
        <w:rPr>
          <w:rFonts w:ascii="Arial" w:hAnsi="Arial" w:cs="Arial"/>
          <w:b/>
          <w:bCs/>
          <w:color w:val="000000"/>
          <w:szCs w:val="24"/>
          <w:lang w:bidi="en-US"/>
        </w:rPr>
        <w:t xml:space="preserve"> Contracts Regulations 2015 with an estimated value </w:t>
      </w:r>
      <w:r w:rsidR="00246D0D" w:rsidRPr="00330C5A">
        <w:rPr>
          <w:rFonts w:ascii="Arial" w:hAnsi="Arial" w:cs="Arial"/>
          <w:b/>
          <w:bCs/>
          <w:color w:val="000000"/>
          <w:szCs w:val="24"/>
          <w:lang w:bidi="en-US"/>
        </w:rPr>
        <w:t>more than</w:t>
      </w:r>
      <w:r w:rsidRPr="00330C5A">
        <w:rPr>
          <w:rFonts w:ascii="Arial" w:hAnsi="Arial" w:cs="Arial"/>
          <w:b/>
          <w:bCs/>
          <w:color w:val="000000"/>
          <w:szCs w:val="24"/>
          <w:lang w:bidi="en-US"/>
        </w:rPr>
        <w:t xml:space="preserve"> £25,000 but less than the relevant thresholds referred to in standing order 17(f) is subject to the “light touch” arrangements under Regulations 109-114 of the Public Contracts Regulations 2015</w:t>
      </w:r>
      <w:r w:rsidRPr="00330C5A">
        <w:rPr>
          <w:rFonts w:ascii="Arial" w:hAnsi="Arial" w:cs="Arial"/>
          <w:b/>
          <w:szCs w:val="24"/>
        </w:rPr>
        <w:t xml:space="preserve"> </w:t>
      </w:r>
      <w:r w:rsidRPr="00330C5A">
        <w:rPr>
          <w:rFonts w:ascii="Arial" w:hAnsi="Arial" w:cs="Arial"/>
          <w:b/>
          <w:bCs/>
          <w:color w:val="000000"/>
          <w:szCs w:val="24"/>
          <w:lang w:bidi="en-US"/>
        </w:rPr>
        <w:t>unless it proposes to use an existing list of approved suppliers (framework agreement).</w:t>
      </w:r>
    </w:p>
    <w:p w14:paraId="648EE18F" w14:textId="77777777" w:rsidR="00F464D4" w:rsidRPr="00330C5A" w:rsidRDefault="00F464D4" w:rsidP="00330C5A">
      <w:pPr>
        <w:autoSpaceDE w:val="0"/>
        <w:autoSpaceDN w:val="0"/>
        <w:adjustRightInd w:val="0"/>
        <w:spacing w:line="276" w:lineRule="auto"/>
        <w:ind w:left="567"/>
        <w:rPr>
          <w:rFonts w:ascii="Arial" w:hAnsi="Arial" w:cs="Arial"/>
          <w:b/>
          <w:bCs/>
          <w:color w:val="000000"/>
          <w:szCs w:val="24"/>
          <w:lang w:eastAsia="en-GB"/>
        </w:rPr>
      </w:pPr>
      <w:r w:rsidRPr="00330C5A">
        <w:rPr>
          <w:rFonts w:ascii="Arial" w:hAnsi="Arial" w:cs="Arial"/>
          <w:b/>
          <w:bCs/>
          <w:color w:val="000000"/>
          <w:szCs w:val="24"/>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OVW can supply Council’s with further information in this regard.</w:t>
      </w:r>
    </w:p>
    <w:p w14:paraId="439D34CF" w14:textId="77777777" w:rsidR="004C07D0" w:rsidRPr="00891567" w:rsidRDefault="004C07D0" w:rsidP="00330C5A">
      <w:pPr>
        <w:widowControl w:val="0"/>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In accordance with freedom of information legislation, the Council shall publish information in accordance with its publication scheme and respond to requests</w:t>
      </w:r>
      <w:r w:rsidRPr="00891567">
        <w:rPr>
          <w:rFonts w:ascii="Arial" w:hAnsi="Arial" w:cs="Arial"/>
          <w:b/>
          <w:szCs w:val="24"/>
        </w:rPr>
        <w:t xml:space="preserve"> </w:t>
      </w:r>
      <w:r w:rsidRPr="00891567">
        <w:rPr>
          <w:rFonts w:ascii="Arial" w:hAnsi="Arial" w:cs="Arial"/>
          <w:b/>
          <w:color w:val="000000"/>
          <w:szCs w:val="24"/>
          <w:lang w:bidi="en-US"/>
        </w:rPr>
        <w:t xml:space="preserve">for information held by the Council.  </w:t>
      </w:r>
    </w:p>
    <w:p w14:paraId="48FFDD51" w14:textId="77777777" w:rsidR="004C07D0" w:rsidRPr="00246D0D" w:rsidRDefault="004C07D0" w:rsidP="00330C5A">
      <w:pPr>
        <w:pStyle w:val="Heading1"/>
        <w:numPr>
          <w:ilvl w:val="0"/>
          <w:numId w:val="0"/>
        </w:numPr>
        <w:spacing w:before="0" w:line="276" w:lineRule="auto"/>
        <w:rPr>
          <w:rFonts w:ascii="Arial" w:hAnsi="Arial" w:cs="Arial"/>
          <w:b/>
          <w:sz w:val="28"/>
          <w:u w:val="single"/>
          <w:lang w:bidi="en-US"/>
        </w:rPr>
      </w:pPr>
      <w:bookmarkStart w:id="47" w:name="_Toc509572278"/>
      <w:r w:rsidRPr="00246D0D">
        <w:rPr>
          <w:rFonts w:ascii="Arial" w:hAnsi="Arial" w:cs="Arial"/>
          <w:b/>
          <w:sz w:val="28"/>
          <w:u w:val="single"/>
          <w:lang w:bidi="en-US"/>
        </w:rPr>
        <w:t>RESPONSIBILITIES UNDER DATA PROTECTION LEGISLATION</w:t>
      </w:r>
      <w:bookmarkEnd w:id="47"/>
      <w:r w:rsidRPr="00246D0D">
        <w:rPr>
          <w:rFonts w:ascii="Arial" w:hAnsi="Arial" w:cs="Arial"/>
          <w:b/>
          <w:sz w:val="28"/>
          <w:u w:val="single"/>
          <w:lang w:bidi="en-US"/>
        </w:rPr>
        <w:t xml:space="preserve"> </w:t>
      </w:r>
    </w:p>
    <w:p w14:paraId="1ADA369B" w14:textId="77777777" w:rsidR="004C07D0" w:rsidRPr="00E433C3" w:rsidRDefault="004C07D0" w:rsidP="00330C5A">
      <w:pPr>
        <w:spacing w:line="276" w:lineRule="auto"/>
        <w:ind w:left="850"/>
        <w:rPr>
          <w:rFonts w:ascii="Arial" w:hAnsi="Arial" w:cs="Arial"/>
          <w:sz w:val="22"/>
          <w:szCs w:val="22"/>
          <w:lang w:bidi="en-US"/>
        </w:rPr>
      </w:pPr>
    </w:p>
    <w:p w14:paraId="3FFD3418" w14:textId="00C6832F" w:rsidR="004C07D0" w:rsidRPr="00550BC0" w:rsidRDefault="004C07D0" w:rsidP="00330C5A">
      <w:pPr>
        <w:spacing w:after="200" w:line="276" w:lineRule="auto"/>
        <w:rPr>
          <w:rFonts w:ascii="Arial" w:hAnsi="Arial" w:cs="Arial"/>
          <w:b/>
          <w:bCs/>
          <w:szCs w:val="24"/>
        </w:rPr>
      </w:pPr>
      <w:r w:rsidRPr="00550BC0">
        <w:rPr>
          <w:rFonts w:ascii="Arial" w:hAnsi="Arial" w:cs="Arial"/>
          <w:b/>
          <w:bCs/>
          <w:szCs w:val="24"/>
        </w:rPr>
        <w:t>The Council</w:t>
      </w:r>
      <w:r w:rsidR="00550BC0" w:rsidRPr="00550BC0">
        <w:rPr>
          <w:rFonts w:ascii="Arial" w:hAnsi="Arial" w:cs="Arial"/>
          <w:b/>
          <w:bCs/>
          <w:szCs w:val="24"/>
        </w:rPr>
        <w:t xml:space="preserve"> </w:t>
      </w:r>
      <w:r w:rsidRPr="00550BC0">
        <w:rPr>
          <w:rFonts w:ascii="Arial" w:hAnsi="Arial" w:cs="Arial"/>
          <w:b/>
          <w:bCs/>
          <w:szCs w:val="24"/>
        </w:rPr>
        <w:t>Data Protection Officer</w:t>
      </w:r>
      <w:r w:rsidR="00550BC0" w:rsidRPr="00550BC0">
        <w:rPr>
          <w:rFonts w:ascii="Arial" w:hAnsi="Arial" w:cs="Arial"/>
          <w:b/>
          <w:bCs/>
          <w:szCs w:val="24"/>
        </w:rPr>
        <w:t xml:space="preserve"> is the Clerk</w:t>
      </w:r>
      <w:r w:rsidRPr="00550BC0">
        <w:rPr>
          <w:rFonts w:ascii="Arial" w:hAnsi="Arial" w:cs="Arial"/>
          <w:b/>
          <w:bCs/>
          <w:szCs w:val="24"/>
        </w:rPr>
        <w:t>.</w:t>
      </w:r>
    </w:p>
    <w:p w14:paraId="6FC45282" w14:textId="77777777" w:rsidR="004C07D0" w:rsidRPr="00330C5A" w:rsidRDefault="004C07D0" w:rsidP="00330C5A">
      <w:pPr>
        <w:spacing w:after="200" w:line="276" w:lineRule="auto"/>
        <w:rPr>
          <w:rFonts w:ascii="Arial" w:hAnsi="Arial" w:cs="Arial"/>
          <w:b/>
          <w:szCs w:val="24"/>
        </w:rPr>
      </w:pPr>
      <w:r w:rsidRPr="00330C5A">
        <w:rPr>
          <w:rFonts w:ascii="Arial" w:hAnsi="Arial" w:cs="Arial"/>
          <w:b/>
          <w:szCs w:val="24"/>
        </w:rPr>
        <w:t xml:space="preserve">The Council shall have policies and procedures in place to respond to an individual exercising statutory rights concerning their personal data. </w:t>
      </w:r>
    </w:p>
    <w:p w14:paraId="599E449A" w14:textId="77777777" w:rsidR="004C07D0" w:rsidRPr="00330C5A" w:rsidRDefault="004C07D0" w:rsidP="00330C5A">
      <w:pPr>
        <w:spacing w:after="200" w:line="276" w:lineRule="auto"/>
        <w:rPr>
          <w:rFonts w:ascii="Arial" w:hAnsi="Arial" w:cs="Arial"/>
          <w:b/>
          <w:szCs w:val="24"/>
        </w:rPr>
      </w:pPr>
      <w:r w:rsidRPr="00330C5A">
        <w:rPr>
          <w:rFonts w:ascii="Arial" w:hAnsi="Arial" w:cs="Arial"/>
          <w:b/>
          <w:szCs w:val="24"/>
        </w:rPr>
        <w:t>The Council shall have a written policy in place for responding to and managing a personal data breach.</w:t>
      </w:r>
    </w:p>
    <w:p w14:paraId="27BAC00F" w14:textId="77777777" w:rsidR="004C07D0" w:rsidRPr="00330C5A" w:rsidRDefault="004C07D0" w:rsidP="00330C5A">
      <w:pPr>
        <w:spacing w:after="200" w:line="276" w:lineRule="auto"/>
        <w:rPr>
          <w:rFonts w:ascii="Arial" w:hAnsi="Arial" w:cs="Arial"/>
          <w:b/>
          <w:szCs w:val="24"/>
        </w:rPr>
      </w:pPr>
      <w:r w:rsidRPr="00330C5A">
        <w:rPr>
          <w:rFonts w:ascii="Arial" w:hAnsi="Arial" w:cs="Arial"/>
          <w:b/>
          <w:szCs w:val="24"/>
        </w:rPr>
        <w:t>The Council shall keep a record of all personal data breaches comprising the facts relating to the personal data breach, its effects and the remedial action taken.</w:t>
      </w:r>
    </w:p>
    <w:p w14:paraId="4266B972" w14:textId="77777777" w:rsidR="004C07D0" w:rsidRPr="00330C5A" w:rsidRDefault="004C07D0" w:rsidP="00330C5A">
      <w:pPr>
        <w:spacing w:after="200" w:line="276" w:lineRule="auto"/>
        <w:rPr>
          <w:rFonts w:ascii="Arial" w:hAnsi="Arial" w:cs="Arial"/>
          <w:b/>
          <w:szCs w:val="24"/>
        </w:rPr>
      </w:pPr>
      <w:r w:rsidRPr="00330C5A">
        <w:rPr>
          <w:rFonts w:ascii="Arial" w:hAnsi="Arial" w:cs="Arial"/>
          <w:b/>
          <w:szCs w:val="24"/>
        </w:rPr>
        <w:t>The Council shall ensure that information communicated in its privacy notice(s) is in an easily accessible and available form and kept up to date.</w:t>
      </w:r>
    </w:p>
    <w:p w14:paraId="79E51484" w14:textId="77777777" w:rsidR="004C07D0" w:rsidRPr="00330C5A" w:rsidRDefault="004C07D0" w:rsidP="00330C5A">
      <w:pPr>
        <w:spacing w:after="200" w:line="276" w:lineRule="auto"/>
        <w:rPr>
          <w:rFonts w:ascii="Arial" w:hAnsi="Arial" w:cs="Arial"/>
          <w:b/>
          <w:szCs w:val="24"/>
        </w:rPr>
      </w:pPr>
      <w:r w:rsidRPr="00330C5A">
        <w:rPr>
          <w:rFonts w:ascii="Arial" w:hAnsi="Arial" w:cs="Arial"/>
          <w:b/>
          <w:szCs w:val="24"/>
        </w:rPr>
        <w:t>The Council shall maintain a written record of its processing activities.</w:t>
      </w:r>
    </w:p>
    <w:p w14:paraId="7F18BB1E" w14:textId="77777777" w:rsidR="004C07D0" w:rsidRPr="00246D0D" w:rsidRDefault="004C07D0" w:rsidP="00330C5A">
      <w:pPr>
        <w:pStyle w:val="Heading1"/>
        <w:numPr>
          <w:ilvl w:val="0"/>
          <w:numId w:val="0"/>
        </w:numPr>
        <w:spacing w:before="0" w:after="200" w:line="276" w:lineRule="auto"/>
        <w:rPr>
          <w:rFonts w:ascii="Arial" w:hAnsi="Arial" w:cs="Arial"/>
          <w:b/>
          <w:sz w:val="28"/>
          <w:u w:val="single"/>
        </w:rPr>
      </w:pPr>
      <w:bookmarkStart w:id="48" w:name="_Toc357072153"/>
      <w:bookmarkStart w:id="49" w:name="_Toc359318576"/>
      <w:bookmarkStart w:id="50" w:name="_Toc359334527"/>
      <w:bookmarkStart w:id="51" w:name="_Toc359334806"/>
      <w:bookmarkStart w:id="52" w:name="_Toc359336508"/>
      <w:bookmarkStart w:id="53" w:name="_Toc509572279"/>
      <w:r w:rsidRPr="00246D0D">
        <w:rPr>
          <w:rFonts w:ascii="Arial" w:hAnsi="Arial" w:cs="Arial"/>
          <w:b/>
          <w:sz w:val="28"/>
          <w:u w:val="single"/>
        </w:rPr>
        <w:t>RELATIONS WITH THE PRESS/MEDIA</w:t>
      </w:r>
      <w:bookmarkEnd w:id="48"/>
      <w:bookmarkEnd w:id="49"/>
      <w:bookmarkEnd w:id="50"/>
      <w:bookmarkEnd w:id="51"/>
      <w:bookmarkEnd w:id="52"/>
      <w:bookmarkEnd w:id="53"/>
    </w:p>
    <w:p w14:paraId="72CF5B37" w14:textId="77777777" w:rsidR="004C07D0" w:rsidRPr="00550BC0" w:rsidRDefault="004C07D0" w:rsidP="00330C5A">
      <w:pPr>
        <w:widowControl w:val="0"/>
        <w:suppressAutoHyphens/>
        <w:autoSpaceDE w:val="0"/>
        <w:autoSpaceDN w:val="0"/>
        <w:adjustRightInd w:val="0"/>
        <w:spacing w:after="200" w:line="276" w:lineRule="auto"/>
        <w:textAlignment w:val="center"/>
        <w:rPr>
          <w:rFonts w:ascii="Arial" w:hAnsi="Arial" w:cs="Arial"/>
          <w:b/>
          <w:bCs/>
          <w:color w:val="000000"/>
          <w:szCs w:val="24"/>
          <w:lang w:bidi="en-US"/>
        </w:rPr>
      </w:pPr>
      <w:r w:rsidRPr="00550BC0">
        <w:rPr>
          <w:rFonts w:ascii="Arial" w:hAnsi="Arial" w:cs="Arial"/>
          <w:b/>
          <w:bCs/>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7EB4DC9" w14:textId="77777777" w:rsidR="004C07D0" w:rsidRPr="00891567" w:rsidRDefault="004C07D0" w:rsidP="00330C5A">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3913D4CA" w14:textId="77777777" w:rsidR="004C07D0" w:rsidRPr="00246D0D" w:rsidRDefault="004C07D0" w:rsidP="00330C5A">
      <w:pPr>
        <w:pStyle w:val="Heading1"/>
        <w:numPr>
          <w:ilvl w:val="0"/>
          <w:numId w:val="0"/>
        </w:numPr>
        <w:spacing w:before="0" w:after="200" w:line="276" w:lineRule="auto"/>
        <w:rPr>
          <w:rFonts w:ascii="Arial" w:hAnsi="Arial" w:cs="Arial"/>
          <w:b/>
          <w:color w:val="auto"/>
          <w:sz w:val="28"/>
          <w:u w:val="single"/>
        </w:rPr>
      </w:pPr>
      <w:bookmarkStart w:id="54" w:name="_Toc357072154"/>
      <w:bookmarkStart w:id="55" w:name="_Toc359318577"/>
      <w:bookmarkStart w:id="56" w:name="_Toc359334528"/>
      <w:bookmarkStart w:id="57" w:name="_Toc359334807"/>
      <w:bookmarkStart w:id="58" w:name="_Toc359336509"/>
      <w:bookmarkStart w:id="59" w:name="_Toc509572280"/>
      <w:r w:rsidRPr="00246D0D">
        <w:rPr>
          <w:rFonts w:ascii="Arial" w:hAnsi="Arial" w:cs="Arial"/>
          <w:b/>
          <w:color w:val="auto"/>
          <w:sz w:val="28"/>
          <w:u w:val="single"/>
        </w:rPr>
        <w:t>EXECUTION AND SEALING OF LEGAL DEEDS</w:t>
      </w:r>
      <w:bookmarkEnd w:id="54"/>
      <w:bookmarkEnd w:id="55"/>
      <w:bookmarkEnd w:id="56"/>
      <w:bookmarkEnd w:id="57"/>
      <w:bookmarkEnd w:id="58"/>
      <w:bookmarkEnd w:id="59"/>
      <w:r w:rsidRPr="00246D0D">
        <w:rPr>
          <w:rFonts w:ascii="Arial" w:hAnsi="Arial" w:cs="Arial"/>
          <w:b/>
          <w:color w:val="auto"/>
          <w:sz w:val="28"/>
          <w:u w:val="single"/>
        </w:rPr>
        <w:t xml:space="preserve"> </w:t>
      </w:r>
    </w:p>
    <w:p w14:paraId="7C786107" w14:textId="77777777" w:rsidR="004C07D0" w:rsidRPr="00246D0D" w:rsidRDefault="004C07D0" w:rsidP="00330C5A">
      <w:pPr>
        <w:widowControl w:val="0"/>
        <w:suppressAutoHyphens/>
        <w:autoSpaceDE w:val="0"/>
        <w:autoSpaceDN w:val="0"/>
        <w:adjustRightInd w:val="0"/>
        <w:spacing w:after="200" w:line="276" w:lineRule="auto"/>
        <w:textAlignment w:val="center"/>
        <w:rPr>
          <w:rFonts w:ascii="Arial" w:hAnsi="Arial" w:cs="Arial"/>
          <w:b/>
          <w:bCs/>
          <w:szCs w:val="24"/>
          <w:lang w:bidi="en-US"/>
        </w:rPr>
      </w:pPr>
      <w:r w:rsidRPr="00246D0D">
        <w:rPr>
          <w:rFonts w:ascii="Arial" w:hAnsi="Arial" w:cs="Arial"/>
          <w:b/>
          <w:bCs/>
          <w:szCs w:val="24"/>
          <w:lang w:bidi="en-US"/>
        </w:rPr>
        <w:t>A legal deed shall not be executed on behalf of the Council unless authorised by a resolution.</w:t>
      </w:r>
    </w:p>
    <w:p w14:paraId="49FBFD1A" w14:textId="77777777" w:rsidR="00246D0D" w:rsidRDefault="00550BC0" w:rsidP="00550BC0">
      <w:pPr>
        <w:widowControl w:val="0"/>
        <w:suppressAutoHyphens/>
        <w:autoSpaceDE w:val="0"/>
        <w:autoSpaceDN w:val="0"/>
        <w:adjustRightInd w:val="0"/>
        <w:spacing w:after="200" w:line="276" w:lineRule="auto"/>
        <w:textAlignment w:val="center"/>
        <w:rPr>
          <w:rFonts w:ascii="Arial" w:hAnsi="Arial" w:cs="Arial"/>
          <w:b/>
          <w:bCs/>
          <w:color w:val="FF0000"/>
          <w:szCs w:val="24"/>
          <w:lang w:bidi="en-US"/>
        </w:rPr>
      </w:pPr>
      <w:r w:rsidRPr="00246D0D">
        <w:rPr>
          <w:rFonts w:ascii="Arial" w:hAnsi="Arial" w:cs="Arial"/>
          <w:b/>
          <w:bCs/>
          <w:szCs w:val="24"/>
          <w:lang w:bidi="en-US"/>
        </w:rPr>
        <w:t>T</w:t>
      </w:r>
      <w:r w:rsidR="004C07D0" w:rsidRPr="00246D0D">
        <w:rPr>
          <w:rFonts w:ascii="Arial" w:hAnsi="Arial" w:cs="Arial"/>
          <w:b/>
          <w:bCs/>
          <w:szCs w:val="24"/>
          <w:lang w:bidi="en-US"/>
        </w:rPr>
        <w:t xml:space="preserve">he Council’s common seal shall alone be used for sealing a deed required by law. </w:t>
      </w:r>
    </w:p>
    <w:p w14:paraId="0DE1D6CC" w14:textId="02607883" w:rsidR="004C07D0" w:rsidRPr="00246D0D" w:rsidRDefault="004C07D0" w:rsidP="00550BC0">
      <w:pPr>
        <w:widowControl w:val="0"/>
        <w:suppressAutoHyphens/>
        <w:autoSpaceDE w:val="0"/>
        <w:autoSpaceDN w:val="0"/>
        <w:adjustRightInd w:val="0"/>
        <w:spacing w:after="200" w:line="276" w:lineRule="auto"/>
        <w:textAlignment w:val="center"/>
        <w:rPr>
          <w:rFonts w:ascii="Arial" w:hAnsi="Arial" w:cs="Arial"/>
          <w:b/>
          <w:szCs w:val="24"/>
          <w:lang w:bidi="en-US"/>
        </w:rPr>
      </w:pPr>
      <w:r w:rsidRPr="00246D0D">
        <w:rPr>
          <w:rFonts w:ascii="Arial" w:hAnsi="Arial" w:cs="Arial"/>
          <w:b/>
          <w:bCs/>
          <w:szCs w:val="24"/>
          <w:lang w:bidi="en-US"/>
        </w:rPr>
        <w:t>It shall be applied by the Proper Officer in the presence of two councillors who shall sign the deed as witnesses.</w:t>
      </w:r>
      <w:r w:rsidR="00550BC0" w:rsidRPr="00246D0D">
        <w:rPr>
          <w:rFonts w:ascii="Arial" w:hAnsi="Arial" w:cs="Arial"/>
          <w:b/>
          <w:bCs/>
          <w:szCs w:val="24"/>
          <w:lang w:bidi="en-US"/>
        </w:rPr>
        <w:t xml:space="preserve"> A</w:t>
      </w:r>
      <w:r w:rsidRPr="00246D0D">
        <w:rPr>
          <w:rFonts w:ascii="Arial" w:hAnsi="Arial" w:cs="Arial"/>
          <w:b/>
          <w:bCs/>
          <w:szCs w:val="24"/>
          <w:lang w:bidi="en-US"/>
        </w:rPr>
        <w:t xml:space="preserve">ny two councillors may sign on behalf of the Council, any deed required by law and the Proper Officer shall witness their signatures. </w:t>
      </w:r>
    </w:p>
    <w:p w14:paraId="6450FE71" w14:textId="77777777" w:rsidR="004C07D0" w:rsidRPr="00891567" w:rsidRDefault="004C07D0" w:rsidP="00330C5A">
      <w:pPr>
        <w:pStyle w:val="ListParagraph"/>
        <w:spacing w:after="200" w:line="276" w:lineRule="auto"/>
        <w:ind w:left="567"/>
        <w:rPr>
          <w:rFonts w:ascii="Arial" w:hAnsi="Arial" w:cs="Arial"/>
          <w:b/>
          <w:szCs w:val="24"/>
        </w:rPr>
      </w:pPr>
    </w:p>
    <w:p w14:paraId="2C2236AF" w14:textId="08C70B2D" w:rsidR="00F464D4" w:rsidRPr="00246D0D" w:rsidRDefault="00246D0D" w:rsidP="00330C5A">
      <w:pPr>
        <w:rPr>
          <w:rFonts w:ascii="Arial" w:hAnsi="Arial" w:cs="Arial"/>
          <w:b/>
          <w:bCs/>
          <w:sz w:val="28"/>
          <w:szCs w:val="28"/>
        </w:rPr>
      </w:pPr>
      <w:r w:rsidRPr="00246D0D">
        <w:rPr>
          <w:rFonts w:ascii="Arial" w:hAnsi="Arial" w:cs="Arial"/>
          <w:b/>
          <w:bCs/>
          <w:sz w:val="28"/>
          <w:szCs w:val="28"/>
        </w:rPr>
        <w:t>Signed on behalf of Ponthir Community Council</w:t>
      </w:r>
    </w:p>
    <w:p w14:paraId="5EC57334" w14:textId="77777777" w:rsidR="00246D0D" w:rsidRPr="00246D0D" w:rsidRDefault="00246D0D" w:rsidP="00330C5A">
      <w:pPr>
        <w:rPr>
          <w:rFonts w:ascii="Arial" w:hAnsi="Arial" w:cs="Arial"/>
          <w:b/>
          <w:bCs/>
          <w:sz w:val="28"/>
          <w:szCs w:val="28"/>
        </w:rPr>
      </w:pPr>
    </w:p>
    <w:p w14:paraId="01CB8A1F" w14:textId="77777777" w:rsidR="00246D0D" w:rsidRPr="00246D0D" w:rsidRDefault="00246D0D" w:rsidP="00330C5A">
      <w:pPr>
        <w:rPr>
          <w:rFonts w:ascii="Arial" w:hAnsi="Arial" w:cs="Arial"/>
          <w:b/>
          <w:bCs/>
          <w:sz w:val="28"/>
          <w:szCs w:val="28"/>
        </w:rPr>
      </w:pPr>
    </w:p>
    <w:p w14:paraId="276B3402" w14:textId="77777777" w:rsidR="00246D0D" w:rsidRPr="00246D0D" w:rsidRDefault="00246D0D" w:rsidP="00330C5A">
      <w:pPr>
        <w:rPr>
          <w:rFonts w:ascii="Arial" w:hAnsi="Arial" w:cs="Arial"/>
          <w:b/>
          <w:bCs/>
          <w:sz w:val="28"/>
          <w:szCs w:val="28"/>
        </w:rPr>
      </w:pPr>
    </w:p>
    <w:p w14:paraId="4523451C" w14:textId="77777777" w:rsidR="00246D0D" w:rsidRPr="00246D0D" w:rsidRDefault="00246D0D" w:rsidP="00330C5A">
      <w:pPr>
        <w:rPr>
          <w:rFonts w:ascii="Arial" w:hAnsi="Arial" w:cs="Arial"/>
          <w:b/>
          <w:bCs/>
          <w:sz w:val="28"/>
          <w:szCs w:val="28"/>
        </w:rPr>
      </w:pPr>
    </w:p>
    <w:p w14:paraId="450D94BF" w14:textId="7203B047" w:rsidR="00246D0D" w:rsidRPr="00246D0D" w:rsidRDefault="00246D0D" w:rsidP="00330C5A">
      <w:pPr>
        <w:rPr>
          <w:rFonts w:ascii="Arial" w:hAnsi="Arial" w:cs="Arial"/>
          <w:b/>
          <w:bCs/>
          <w:sz w:val="28"/>
          <w:szCs w:val="28"/>
        </w:rPr>
      </w:pPr>
      <w:r w:rsidRPr="00246D0D">
        <w:rPr>
          <w:rFonts w:ascii="Arial" w:hAnsi="Arial" w:cs="Arial"/>
          <w:b/>
          <w:bCs/>
          <w:sz w:val="28"/>
          <w:szCs w:val="28"/>
        </w:rPr>
        <w:t>Ian Danaher Chair.</w:t>
      </w:r>
    </w:p>
    <w:sectPr w:rsidR="00246D0D" w:rsidRPr="00246D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ld">
    <w:altName w:val="Arial"/>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874CC"/>
    <w:multiLevelType w:val="hybridMultilevel"/>
    <w:tmpl w:val="E2B4A1A0"/>
    <w:lvl w:ilvl="0" w:tplc="1752E2F2">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F354316"/>
    <w:multiLevelType w:val="hybridMultilevel"/>
    <w:tmpl w:val="6B809A2E"/>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8622382E">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1E60E5"/>
    <w:multiLevelType w:val="hybridMultilevel"/>
    <w:tmpl w:val="A720FA34"/>
    <w:lvl w:ilvl="0" w:tplc="493E5C7A">
      <w:start w:val="1"/>
      <w:numFmt w:val="lowerLetter"/>
      <w:lvlText w:val="%1"/>
      <w:lvlJc w:val="left"/>
      <w:pPr>
        <w:ind w:left="1134"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9B0D22"/>
    <w:multiLevelType w:val="hybridMultilevel"/>
    <w:tmpl w:val="36B2A7AA"/>
    <w:lvl w:ilvl="0" w:tplc="A54E473E">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B6E23BD"/>
    <w:multiLevelType w:val="hybridMultilevel"/>
    <w:tmpl w:val="DC506AC0"/>
    <w:lvl w:ilvl="0" w:tplc="B1D01D18">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DE655A9"/>
    <w:multiLevelType w:val="hybridMultilevel"/>
    <w:tmpl w:val="D6061C2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120078"/>
    <w:multiLevelType w:val="hybridMultilevel"/>
    <w:tmpl w:val="E0944ADC"/>
    <w:lvl w:ilvl="0" w:tplc="FFFFFFFF">
      <w:start w:val="1"/>
      <w:numFmt w:val="lowerLetter"/>
      <w:lvlText w:val="%1"/>
      <w:lvlJc w:val="left"/>
      <w:pPr>
        <w:tabs>
          <w:tab w:val="num" w:pos="1134"/>
        </w:tabs>
        <w:ind w:left="1134" w:hanging="567"/>
      </w:pPr>
      <w:rPr>
        <w:b w:val="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9" w15:restartNumberingAfterBreak="0">
    <w:nsid w:val="4BA37559"/>
    <w:multiLevelType w:val="hybridMultilevel"/>
    <w:tmpl w:val="DCE4C3CC"/>
    <w:lvl w:ilvl="0" w:tplc="07C80898">
      <w:start w:val="1"/>
      <w:numFmt w:val="lowerLetter"/>
      <w:lvlText w:val="%1"/>
      <w:lvlJc w:val="left"/>
      <w:pPr>
        <w:tabs>
          <w:tab w:val="num" w:pos="1134"/>
        </w:tabs>
        <w:ind w:left="1134" w:hanging="567"/>
      </w:pPr>
      <w:rPr>
        <w:rFonts w:hint="default"/>
      </w:rPr>
    </w:lvl>
    <w:lvl w:ilvl="1" w:tplc="1D4AFCF6">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0" w15:restartNumberingAfterBreak="0">
    <w:nsid w:val="4C982000"/>
    <w:multiLevelType w:val="hybridMultilevel"/>
    <w:tmpl w:val="B8FAEF5A"/>
    <w:lvl w:ilvl="0" w:tplc="1752E2F2">
      <w:start w:val="1"/>
      <w:numFmt w:val="lowerLetter"/>
      <w:lvlText w:val="%1"/>
      <w:lvlJc w:val="left"/>
      <w:pPr>
        <w:tabs>
          <w:tab w:val="num" w:pos="1134"/>
        </w:tabs>
        <w:ind w:left="1134"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3227E04"/>
    <w:multiLevelType w:val="hybridMultilevel"/>
    <w:tmpl w:val="163A345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9B7FE7"/>
    <w:multiLevelType w:val="hybridMultilevel"/>
    <w:tmpl w:val="0AC8FB5C"/>
    <w:lvl w:ilvl="0" w:tplc="96E454E2">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2BD4059"/>
    <w:multiLevelType w:val="hybridMultilevel"/>
    <w:tmpl w:val="879268F8"/>
    <w:lvl w:ilvl="0" w:tplc="0809001B">
      <w:start w:val="1"/>
      <w:numFmt w:val="lowerRoman"/>
      <w:lvlText w:val="%1."/>
      <w:lvlJc w:val="right"/>
      <w:pPr>
        <w:tabs>
          <w:tab w:val="num" w:pos="1134"/>
        </w:tabs>
        <w:ind w:left="1134" w:hanging="567"/>
      </w:pPr>
      <w:rPr>
        <w:b w:val="0"/>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5" w15:restartNumberingAfterBreak="0">
    <w:nsid w:val="6472282C"/>
    <w:multiLevelType w:val="hybridMultilevel"/>
    <w:tmpl w:val="5A3C4CF0"/>
    <w:lvl w:ilvl="0" w:tplc="1752E2F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6E841F20"/>
    <w:multiLevelType w:val="hybridMultilevel"/>
    <w:tmpl w:val="B66CE9BA"/>
    <w:lvl w:ilvl="0" w:tplc="33187CE2">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5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C73F19"/>
    <w:multiLevelType w:val="hybridMultilevel"/>
    <w:tmpl w:val="3B6A9CAE"/>
    <w:lvl w:ilvl="0" w:tplc="1752E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799649F2"/>
    <w:multiLevelType w:val="hybridMultilevel"/>
    <w:tmpl w:val="1BDC0960"/>
    <w:lvl w:ilvl="0" w:tplc="FFFFFFFF">
      <w:start w:val="1"/>
      <w:numFmt w:val="lowerLetter"/>
      <w:lvlText w:val="%1"/>
      <w:lvlJc w:val="left"/>
      <w:pPr>
        <w:tabs>
          <w:tab w:val="num" w:pos="567"/>
        </w:tabs>
        <w:ind w:left="567" w:hanging="567"/>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C55A1D"/>
    <w:multiLevelType w:val="hybridMultilevel"/>
    <w:tmpl w:val="16B0BD58"/>
    <w:lvl w:ilvl="0" w:tplc="7376E6D2">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87266">
    <w:abstractNumId w:val="17"/>
  </w:num>
  <w:num w:numId="2" w16cid:durableId="1773282396">
    <w:abstractNumId w:val="2"/>
  </w:num>
  <w:num w:numId="3" w16cid:durableId="358817736">
    <w:abstractNumId w:val="19"/>
  </w:num>
  <w:num w:numId="4" w16cid:durableId="1404835289">
    <w:abstractNumId w:val="20"/>
  </w:num>
  <w:num w:numId="5" w16cid:durableId="1717394417">
    <w:abstractNumId w:val="10"/>
  </w:num>
  <w:num w:numId="6" w16cid:durableId="913051775">
    <w:abstractNumId w:val="6"/>
  </w:num>
  <w:num w:numId="7" w16cid:durableId="658536563">
    <w:abstractNumId w:val="4"/>
  </w:num>
  <w:num w:numId="8" w16cid:durableId="550115593">
    <w:abstractNumId w:val="5"/>
  </w:num>
  <w:num w:numId="9" w16cid:durableId="532032980">
    <w:abstractNumId w:val="9"/>
  </w:num>
  <w:num w:numId="10" w16cid:durableId="1084953814">
    <w:abstractNumId w:val="13"/>
  </w:num>
  <w:num w:numId="11" w16cid:durableId="2045866532">
    <w:abstractNumId w:val="3"/>
  </w:num>
  <w:num w:numId="12" w16cid:durableId="758058692">
    <w:abstractNumId w:val="16"/>
  </w:num>
  <w:num w:numId="13" w16cid:durableId="180359500">
    <w:abstractNumId w:val="15"/>
  </w:num>
  <w:num w:numId="14" w16cid:durableId="515194485">
    <w:abstractNumId w:val="18"/>
  </w:num>
  <w:num w:numId="15" w16cid:durableId="1426145224">
    <w:abstractNumId w:val="0"/>
  </w:num>
  <w:num w:numId="16" w16cid:durableId="142088475">
    <w:abstractNumId w:val="12"/>
  </w:num>
  <w:num w:numId="17" w16cid:durableId="1156608965">
    <w:abstractNumId w:val="1"/>
  </w:num>
  <w:num w:numId="18" w16cid:durableId="8762824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05961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7304550">
    <w:abstractNumId w:val="7"/>
  </w:num>
  <w:num w:numId="21" w16cid:durableId="8549993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D4"/>
    <w:rsid w:val="00246D0D"/>
    <w:rsid w:val="002D2546"/>
    <w:rsid w:val="00330C5A"/>
    <w:rsid w:val="004C07D0"/>
    <w:rsid w:val="00550BC0"/>
    <w:rsid w:val="005632A8"/>
    <w:rsid w:val="00630ECB"/>
    <w:rsid w:val="00656FC9"/>
    <w:rsid w:val="00723EEB"/>
    <w:rsid w:val="008603D5"/>
    <w:rsid w:val="008C08F0"/>
    <w:rsid w:val="00C03CF3"/>
    <w:rsid w:val="00D67AEF"/>
    <w:rsid w:val="00DD3313"/>
    <w:rsid w:val="00F464D4"/>
    <w:rsid w:val="00F91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2CB0"/>
  <w15:chartTrackingRefBased/>
  <w15:docId w15:val="{02C5B5A9-4C17-41A8-BE8B-33FB08A0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4D4"/>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F464D4"/>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4D4"/>
    <w:rPr>
      <w:rFonts w:ascii="Gotham Bold" w:eastAsiaTheme="majorEastAsia" w:hAnsi="Gotham Bold" w:cstheme="majorBidi"/>
      <w:bCs/>
      <w:color w:val="000000" w:themeColor="text1"/>
      <w:kern w:val="0"/>
      <w:szCs w:val="28"/>
      <w14:ligatures w14:val="none"/>
    </w:rPr>
  </w:style>
  <w:style w:type="paragraph" w:styleId="ListParagraph">
    <w:name w:val="List Paragraph"/>
    <w:basedOn w:val="Normal"/>
    <w:uiPriority w:val="34"/>
    <w:qFormat/>
    <w:rsid w:val="00F464D4"/>
    <w:pPr>
      <w:ind w:left="720"/>
    </w:pPr>
  </w:style>
  <w:style w:type="character" w:styleId="Emphasis">
    <w:name w:val="Emphasis"/>
    <w:uiPriority w:val="20"/>
    <w:qFormat/>
    <w:rsid w:val="00F464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2070</Words>
  <Characters>11802</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Ponthir Community Council Standing Orders May 2023 First Draft.</vt:lpstr>
      <vt:lpstr>PROPER OFFICER </vt:lpstr>
      <vt:lpstr>ACCOUNTS AND ACCOUNTING STATEMENTS</vt:lpstr>
      <vt:lpstr>RESPONSIBILITIES UNDER DATA PROTECTION LEGISLATION </vt:lpstr>
      <vt:lpstr>RELATIONS WITH THE PRESS/MEDIA</vt:lpstr>
      <vt:lpstr>EXECUTION AND SEALING OF LEGAL DEEDS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Danaher</dc:creator>
  <cp:keywords/>
  <dc:description/>
  <cp:lastModifiedBy>Clare Danaher</cp:lastModifiedBy>
  <cp:revision>2</cp:revision>
  <dcterms:created xsi:type="dcterms:W3CDTF">2023-07-03T17:29:00Z</dcterms:created>
  <dcterms:modified xsi:type="dcterms:W3CDTF">2023-07-03T17:29:00Z</dcterms:modified>
</cp:coreProperties>
</file>